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57C8" w14:textId="74442CD1" w:rsidR="00C9773E" w:rsidRPr="008F1E0C" w:rsidRDefault="00C9773E" w:rsidP="00C9773E">
      <w:pPr>
        <w:pStyle w:val="Nagwek"/>
        <w:tabs>
          <w:tab w:val="clear" w:pos="4536"/>
        </w:tabs>
        <w:ind w:left="-709"/>
        <w:jc w:val="center"/>
        <w:rPr>
          <w:sz w:val="16"/>
          <w:szCs w:val="16"/>
        </w:rPr>
      </w:pPr>
      <w:r w:rsidRPr="008F1E0C">
        <w:rPr>
          <w:sz w:val="16"/>
          <w:szCs w:val="16"/>
        </w:rPr>
        <w:t xml:space="preserve">                                                      </w:t>
      </w:r>
      <w:r w:rsidR="00B93DD0" w:rsidRPr="00B93DD0">
        <w:rPr>
          <w:sz w:val="16"/>
          <w:szCs w:val="16"/>
        </w:rPr>
        <w:t xml:space="preserve">                  </w:t>
      </w:r>
      <w:r w:rsidRPr="008F1E0C">
        <w:rPr>
          <w:sz w:val="16"/>
          <w:szCs w:val="16"/>
        </w:rPr>
        <w:t xml:space="preserve">                     </w:t>
      </w:r>
    </w:p>
    <w:p w14:paraId="7F8C4F38" w14:textId="5D610ADF" w:rsidR="00C9773E" w:rsidRPr="008F1E0C" w:rsidRDefault="00385582" w:rsidP="00C9773E">
      <w:pPr>
        <w:pStyle w:val="Nagwek"/>
        <w:tabs>
          <w:tab w:val="clear" w:pos="4536"/>
        </w:tabs>
        <w:ind w:left="-709"/>
        <w:jc w:val="center"/>
        <w:rPr>
          <w:i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FA96A20" wp14:editId="0395E33D">
            <wp:simplePos x="0" y="0"/>
            <wp:positionH relativeFrom="margin">
              <wp:posOffset>1534160</wp:posOffset>
            </wp:positionH>
            <wp:positionV relativeFrom="paragraph">
              <wp:posOffset>65405</wp:posOffset>
            </wp:positionV>
            <wp:extent cx="1319530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205" y="20787"/>
                <wp:lineTo x="21205" y="0"/>
                <wp:lineTo x="0" y="0"/>
              </wp:wrapPolygon>
            </wp:wrapTight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5EC5D" wp14:editId="09360FA9">
            <wp:simplePos x="0" y="0"/>
            <wp:positionH relativeFrom="margin">
              <wp:posOffset>4735830</wp:posOffset>
            </wp:positionH>
            <wp:positionV relativeFrom="margin">
              <wp:posOffset>140970</wp:posOffset>
            </wp:positionV>
            <wp:extent cx="1219200" cy="5867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746D48DD" wp14:editId="1F914AB0">
            <wp:extent cx="1485900" cy="57150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8C3">
        <w:rPr>
          <w:rFonts w:ascii="Calibri" w:hAnsi="Calibri"/>
          <w:b/>
          <w:noProof/>
          <w:color w:val="C00000"/>
          <w:sz w:val="72"/>
          <w:szCs w:val="72"/>
        </w:rPr>
        <w:drawing>
          <wp:inline distT="0" distB="0" distL="0" distR="0" wp14:anchorId="602D9ED7" wp14:editId="7D25F71A">
            <wp:extent cx="891540" cy="563880"/>
            <wp:effectExtent l="0" t="0" r="3810" b="762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DD50" w14:textId="76545D86" w:rsidR="00B93DD0" w:rsidRPr="001E2043" w:rsidRDefault="00B93DD0" w:rsidP="00B93DD0">
      <w:pPr>
        <w:pStyle w:val="Nagwek"/>
        <w:jc w:val="center"/>
        <w:rPr>
          <w:i/>
        </w:rPr>
      </w:pPr>
      <w:r>
        <w:rPr>
          <w:i/>
          <w:sz w:val="16"/>
          <w:szCs w:val="16"/>
        </w:rPr>
        <w:t xml:space="preserve">                </w:t>
      </w:r>
    </w:p>
    <w:p w14:paraId="39123AA2" w14:textId="77777777" w:rsidR="00B93DD0" w:rsidRPr="0073623E" w:rsidRDefault="00B93DD0" w:rsidP="00C9773E">
      <w:pPr>
        <w:pStyle w:val="Nagwek"/>
        <w:tabs>
          <w:tab w:val="clear" w:pos="4536"/>
        </w:tabs>
        <w:ind w:left="-709"/>
        <w:jc w:val="center"/>
        <w:rPr>
          <w:rFonts w:cstheme="minorHAnsi"/>
          <w:i/>
          <w:sz w:val="24"/>
          <w:szCs w:val="24"/>
        </w:rPr>
      </w:pPr>
    </w:p>
    <w:p w14:paraId="4D8F2CE9" w14:textId="4FEAC02D" w:rsidR="002D40ED" w:rsidRPr="00947E57" w:rsidRDefault="00B93DD0" w:rsidP="00C9773E">
      <w:pPr>
        <w:pStyle w:val="Nagwek"/>
        <w:tabs>
          <w:tab w:val="clear" w:pos="4536"/>
        </w:tabs>
        <w:ind w:left="-709"/>
        <w:jc w:val="center"/>
        <w:rPr>
          <w:rFonts w:ascii="Book Antiqua" w:hAnsi="Book Antiqua" w:cstheme="minorHAnsi"/>
          <w:i/>
          <w:sz w:val="24"/>
          <w:szCs w:val="24"/>
        </w:rPr>
      </w:pPr>
      <w:bookmarkStart w:id="0" w:name="_Hlk128650156"/>
      <w:r w:rsidRPr="00947E57">
        <w:rPr>
          <w:rFonts w:ascii="Book Antiqua" w:hAnsi="Book Antiqua" w:cstheme="minorHAnsi"/>
          <w:i/>
          <w:sz w:val="24"/>
          <w:szCs w:val="24"/>
        </w:rPr>
        <w:t xml:space="preserve">Zadanie </w:t>
      </w:r>
      <w:r w:rsidR="00C67A90">
        <w:rPr>
          <w:rFonts w:ascii="Book Antiqua" w:hAnsi="Book Antiqua" w:cstheme="minorHAnsi"/>
          <w:i/>
          <w:sz w:val="24"/>
          <w:szCs w:val="24"/>
        </w:rPr>
        <w:t>do</w:t>
      </w:r>
      <w:r w:rsidRPr="00947E57">
        <w:rPr>
          <w:rFonts w:ascii="Book Antiqua" w:hAnsi="Book Antiqua" w:cstheme="minorHAnsi"/>
          <w:i/>
          <w:sz w:val="24"/>
          <w:szCs w:val="24"/>
        </w:rPr>
        <w:t>finansowane ze środków Funduszu Rozwiązywania Problemów Hazardowych</w:t>
      </w:r>
      <w:r w:rsidR="00DC3BE0" w:rsidRPr="00947E57">
        <w:rPr>
          <w:rFonts w:ascii="Book Antiqua" w:hAnsi="Book Antiqua" w:cstheme="minorHAnsi"/>
          <w:i/>
          <w:sz w:val="24"/>
          <w:szCs w:val="24"/>
        </w:rPr>
        <w:t xml:space="preserve"> na zlecenie Krajowego </w:t>
      </w:r>
      <w:r w:rsidR="00C67A90">
        <w:rPr>
          <w:rFonts w:ascii="Book Antiqua" w:hAnsi="Book Antiqua" w:cstheme="minorHAnsi"/>
          <w:i/>
          <w:sz w:val="24"/>
          <w:szCs w:val="24"/>
        </w:rPr>
        <w:t>Centrum</w:t>
      </w:r>
      <w:r w:rsidR="00DC3BE0" w:rsidRPr="00947E57">
        <w:rPr>
          <w:rFonts w:ascii="Book Antiqua" w:hAnsi="Book Antiqua" w:cstheme="minorHAnsi"/>
          <w:i/>
          <w:sz w:val="24"/>
          <w:szCs w:val="24"/>
        </w:rPr>
        <w:t xml:space="preserve"> Przeciwdziałania Uzależnieniom</w:t>
      </w:r>
      <w:r w:rsidR="00E110BD">
        <w:rPr>
          <w:rFonts w:ascii="Book Antiqua" w:hAnsi="Book Antiqua" w:cstheme="minorHAnsi"/>
          <w:i/>
          <w:sz w:val="24"/>
          <w:szCs w:val="24"/>
        </w:rPr>
        <w:t>.</w:t>
      </w:r>
    </w:p>
    <w:bookmarkEnd w:id="0"/>
    <w:p w14:paraId="40919CA9" w14:textId="2D33CC92" w:rsidR="00B93DD0" w:rsidRPr="00947E57" w:rsidRDefault="00B93DD0" w:rsidP="00C9773E">
      <w:pPr>
        <w:pStyle w:val="Nagwek"/>
        <w:tabs>
          <w:tab w:val="clear" w:pos="4536"/>
        </w:tabs>
        <w:ind w:left="-709"/>
        <w:jc w:val="center"/>
        <w:rPr>
          <w:rFonts w:ascii="Book Antiqua" w:hAnsi="Book Antiqua" w:cstheme="minorHAnsi"/>
          <w:i/>
          <w:sz w:val="24"/>
          <w:szCs w:val="24"/>
        </w:rPr>
      </w:pPr>
    </w:p>
    <w:p w14:paraId="59D67586" w14:textId="77777777" w:rsidR="00DE3513" w:rsidRDefault="00DE3513" w:rsidP="00C9773E">
      <w:pPr>
        <w:pStyle w:val="Nagwek"/>
        <w:tabs>
          <w:tab w:val="clear" w:pos="4536"/>
        </w:tabs>
        <w:ind w:left="-709"/>
        <w:jc w:val="center"/>
        <w:rPr>
          <w:rStyle w:val="4n-j"/>
          <w:rFonts w:ascii="Book Antiqua" w:hAnsi="Book Antiqua" w:cstheme="minorHAnsi"/>
          <w:b/>
          <w:bCs/>
          <w:sz w:val="24"/>
          <w:szCs w:val="24"/>
        </w:rPr>
      </w:pPr>
    </w:p>
    <w:p w14:paraId="373BDA53" w14:textId="4BE3FC43" w:rsidR="00B93DD0" w:rsidRPr="00DE3513" w:rsidRDefault="00DE3513" w:rsidP="00C9773E">
      <w:pPr>
        <w:pStyle w:val="Nagwek"/>
        <w:tabs>
          <w:tab w:val="clear" w:pos="4536"/>
        </w:tabs>
        <w:ind w:left="-709"/>
        <w:jc w:val="center"/>
        <w:rPr>
          <w:rFonts w:ascii="Book Antiqua" w:hAnsi="Book Antiqua" w:cstheme="minorHAnsi"/>
          <w:iCs/>
          <w:sz w:val="24"/>
          <w:szCs w:val="24"/>
        </w:rPr>
      </w:pPr>
      <w:r w:rsidRPr="00E110BD">
        <w:rPr>
          <w:rStyle w:val="4n-j"/>
          <w:rFonts w:ascii="Book Antiqua" w:hAnsi="Book Antiqua" w:cstheme="minorHAnsi"/>
          <w:b/>
          <w:bCs/>
          <w:sz w:val="24"/>
          <w:szCs w:val="24"/>
        </w:rPr>
        <w:t>BEZPŁATN</w:t>
      </w:r>
      <w:r>
        <w:rPr>
          <w:rStyle w:val="4n-j"/>
          <w:rFonts w:ascii="Book Antiqua" w:hAnsi="Book Antiqua" w:cstheme="minorHAnsi"/>
          <w:b/>
          <w:bCs/>
          <w:sz w:val="24"/>
          <w:szCs w:val="24"/>
        </w:rPr>
        <w:t>E</w:t>
      </w:r>
      <w:r>
        <w:rPr>
          <w:rStyle w:val="4n-j"/>
          <w:rFonts w:ascii="Book Antiqua" w:hAnsi="Book Antiqua" w:cstheme="minorHAnsi"/>
          <w:sz w:val="24"/>
          <w:szCs w:val="24"/>
        </w:rPr>
        <w:t xml:space="preserve"> </w:t>
      </w:r>
      <w:r w:rsidRPr="00947E57">
        <w:rPr>
          <w:rFonts w:ascii="Book Antiqua" w:hAnsi="Book Antiqua" w:cstheme="minorHAnsi"/>
          <w:b/>
          <w:bCs/>
          <w:sz w:val="24"/>
          <w:szCs w:val="24"/>
        </w:rPr>
        <w:t>SZKOLENI</w:t>
      </w:r>
      <w:r>
        <w:rPr>
          <w:rFonts w:ascii="Book Antiqua" w:hAnsi="Book Antiqua" w:cstheme="minorHAnsi"/>
          <w:b/>
          <w:bCs/>
          <w:sz w:val="24"/>
          <w:szCs w:val="24"/>
        </w:rPr>
        <w:t>E</w:t>
      </w:r>
      <w:r w:rsidRPr="00947E57">
        <w:rPr>
          <w:rFonts w:ascii="Book Antiqua" w:hAnsi="Book Antiqua" w:cstheme="minorHAnsi"/>
          <w:b/>
          <w:bCs/>
          <w:sz w:val="24"/>
          <w:szCs w:val="24"/>
        </w:rPr>
        <w:t xml:space="preserve"> DLA CZŁONKÓW </w:t>
      </w:r>
      <w:r>
        <w:rPr>
          <w:rFonts w:ascii="Book Antiqua" w:hAnsi="Book Antiqua" w:cstheme="minorHAnsi"/>
          <w:b/>
          <w:bCs/>
          <w:sz w:val="24"/>
          <w:szCs w:val="24"/>
        </w:rPr>
        <w:t xml:space="preserve">GMINNYCH </w:t>
      </w:r>
      <w:r w:rsidRPr="00947E57">
        <w:rPr>
          <w:rFonts w:ascii="Book Antiqua" w:hAnsi="Book Antiqua" w:cstheme="minorHAnsi"/>
          <w:b/>
          <w:bCs/>
          <w:sz w:val="24"/>
          <w:szCs w:val="24"/>
        </w:rPr>
        <w:t>KOMISJ</w:t>
      </w:r>
      <w:r>
        <w:rPr>
          <w:rFonts w:ascii="Book Antiqua" w:hAnsi="Book Antiqua" w:cstheme="minorHAnsi"/>
          <w:b/>
          <w:bCs/>
          <w:sz w:val="24"/>
          <w:szCs w:val="24"/>
        </w:rPr>
        <w:t>I</w:t>
      </w:r>
      <w:r w:rsidRPr="00947E57">
        <w:rPr>
          <w:rFonts w:ascii="Book Antiqua" w:hAnsi="Book Antiqua" w:cstheme="minorHAnsi"/>
          <w:b/>
          <w:bCs/>
          <w:sz w:val="24"/>
          <w:szCs w:val="24"/>
        </w:rPr>
        <w:t xml:space="preserve"> ROZWIĄZYWANIA PROBLEMÓW ALKOHOLOWYCH</w:t>
      </w:r>
    </w:p>
    <w:p w14:paraId="08BAC4E8" w14:textId="77777777" w:rsidR="00C9773E" w:rsidRPr="00947E57" w:rsidRDefault="00C9773E" w:rsidP="00C9773E">
      <w:pPr>
        <w:pStyle w:val="Nagwek"/>
        <w:tabs>
          <w:tab w:val="clear" w:pos="4536"/>
        </w:tabs>
        <w:ind w:left="-709"/>
        <w:rPr>
          <w:rStyle w:val="4n-j"/>
          <w:rFonts w:ascii="Book Antiqua" w:hAnsi="Book Antiqua" w:cstheme="minorHAnsi"/>
          <w:i/>
          <w:sz w:val="24"/>
          <w:szCs w:val="24"/>
        </w:rPr>
      </w:pPr>
    </w:p>
    <w:p w14:paraId="31BC3A10" w14:textId="11F2E08D" w:rsidR="00C67A90" w:rsidRPr="00E110BD" w:rsidRDefault="00C9773E" w:rsidP="00C9773E">
      <w:pPr>
        <w:jc w:val="both"/>
        <w:rPr>
          <w:rStyle w:val="4n-j"/>
          <w:rFonts w:ascii="Book Antiqua" w:hAnsi="Book Antiqua" w:cstheme="minorHAnsi"/>
          <w:sz w:val="24"/>
          <w:szCs w:val="24"/>
        </w:rPr>
      </w:pPr>
      <w:r w:rsidRPr="00947E57">
        <w:rPr>
          <w:rStyle w:val="4n-j"/>
          <w:rFonts w:ascii="Book Antiqua" w:hAnsi="Book Antiqua" w:cstheme="minorHAnsi"/>
          <w:sz w:val="24"/>
          <w:szCs w:val="24"/>
        </w:rPr>
        <w:t xml:space="preserve">Fundacja ETOH </w:t>
      </w:r>
      <w:r w:rsidR="00C67A90">
        <w:rPr>
          <w:rStyle w:val="4n-j"/>
          <w:rFonts w:ascii="Book Antiqua" w:hAnsi="Book Antiqua" w:cstheme="minorHAnsi"/>
          <w:sz w:val="24"/>
          <w:szCs w:val="24"/>
        </w:rPr>
        <w:t xml:space="preserve">zaprasza do wzięcia udziału </w:t>
      </w:r>
      <w:r w:rsidR="00E110BD">
        <w:rPr>
          <w:rStyle w:val="4n-j"/>
          <w:rFonts w:ascii="Book Antiqua" w:hAnsi="Book Antiqua" w:cstheme="minorHAnsi"/>
          <w:sz w:val="24"/>
          <w:szCs w:val="24"/>
        </w:rPr>
        <w:t xml:space="preserve">w </w:t>
      </w:r>
      <w:r w:rsidR="00E110BD" w:rsidRPr="00E110BD">
        <w:rPr>
          <w:rStyle w:val="4n-j"/>
          <w:rFonts w:ascii="Book Antiqua" w:hAnsi="Book Antiqua" w:cstheme="minorHAnsi"/>
          <w:b/>
          <w:bCs/>
          <w:sz w:val="24"/>
          <w:szCs w:val="24"/>
        </w:rPr>
        <w:t>bezpłatnym</w:t>
      </w:r>
      <w:r w:rsidR="00E110BD">
        <w:rPr>
          <w:rStyle w:val="4n-j"/>
          <w:rFonts w:ascii="Book Antiqua" w:hAnsi="Book Antiqua" w:cstheme="minorHAnsi"/>
          <w:sz w:val="24"/>
          <w:szCs w:val="24"/>
        </w:rPr>
        <w:t xml:space="preserve"> </w:t>
      </w:r>
      <w:r w:rsidR="00A16EF4" w:rsidRPr="00A16EF4">
        <w:rPr>
          <w:rStyle w:val="4n-j"/>
          <w:rFonts w:ascii="Book Antiqua" w:hAnsi="Book Antiqua" w:cstheme="minorHAnsi"/>
          <w:sz w:val="24"/>
          <w:szCs w:val="24"/>
        </w:rPr>
        <w:t>Szkoleni</w:t>
      </w:r>
      <w:r w:rsidR="00A16EF4">
        <w:rPr>
          <w:rStyle w:val="4n-j"/>
          <w:rFonts w:ascii="Book Antiqua" w:hAnsi="Book Antiqua" w:cstheme="minorHAnsi"/>
          <w:sz w:val="24"/>
          <w:szCs w:val="24"/>
        </w:rPr>
        <w:t>u</w:t>
      </w:r>
      <w:r w:rsidR="00A16EF4" w:rsidRPr="00A16EF4">
        <w:rPr>
          <w:rStyle w:val="4n-j"/>
          <w:rFonts w:ascii="Book Antiqua" w:hAnsi="Book Antiqua" w:cstheme="minorHAnsi"/>
          <w:sz w:val="24"/>
          <w:szCs w:val="24"/>
        </w:rPr>
        <w:t xml:space="preserve"> </w:t>
      </w:r>
      <w:r w:rsidR="00DF10EC">
        <w:rPr>
          <w:rStyle w:val="4n-j"/>
          <w:rFonts w:ascii="Book Antiqua" w:hAnsi="Book Antiqua" w:cstheme="minorHAnsi"/>
          <w:sz w:val="24"/>
          <w:szCs w:val="24"/>
        </w:rPr>
        <w:t xml:space="preserve">dla </w:t>
      </w:r>
      <w:r w:rsidR="00A16EF4" w:rsidRPr="00A16EF4">
        <w:rPr>
          <w:rStyle w:val="4n-j"/>
          <w:rFonts w:ascii="Book Antiqua" w:hAnsi="Book Antiqua" w:cstheme="minorHAnsi"/>
          <w:sz w:val="24"/>
          <w:szCs w:val="24"/>
        </w:rPr>
        <w:t>członków gminnych komisji rozwiązywania problemów alkoholowych w ramach przeciwdziałania przemocy w rodzinie</w:t>
      </w:r>
      <w:r w:rsidR="00A16EF4">
        <w:rPr>
          <w:rStyle w:val="4n-j"/>
          <w:rFonts w:ascii="Book Antiqua" w:hAnsi="Book Antiqua" w:cstheme="minorHAnsi"/>
          <w:sz w:val="24"/>
          <w:szCs w:val="24"/>
        </w:rPr>
        <w:t xml:space="preserve"> pt. </w:t>
      </w:r>
      <w:r w:rsidR="00A16EF4" w:rsidRPr="00A16EF4">
        <w:rPr>
          <w:rStyle w:val="4n-j"/>
          <w:rFonts w:ascii="Book Antiqua" w:hAnsi="Book Antiqua" w:cstheme="minorHAnsi"/>
          <w:sz w:val="24"/>
          <w:szCs w:val="24"/>
        </w:rPr>
        <w:t>Gminne komisje rozwiązywania problemów alkoholowych kompetentne w przeciwdziałaniu przemocy w rodzinach</w:t>
      </w:r>
      <w:r w:rsidR="00A16EF4">
        <w:rPr>
          <w:rStyle w:val="4n-j"/>
          <w:rFonts w:ascii="Book Antiqua" w:hAnsi="Book Antiqua" w:cstheme="minorHAnsi"/>
          <w:sz w:val="24"/>
          <w:szCs w:val="24"/>
        </w:rPr>
        <w:t>”</w:t>
      </w:r>
      <w:r w:rsidR="00DE6516">
        <w:rPr>
          <w:rStyle w:val="4n-j"/>
          <w:rFonts w:ascii="Book Antiqua" w:hAnsi="Book Antiqua" w:cstheme="minorHAnsi"/>
          <w:sz w:val="24"/>
          <w:szCs w:val="24"/>
        </w:rPr>
        <w:t xml:space="preserve">, </w:t>
      </w:r>
      <w:r w:rsidR="00E110BD" w:rsidRPr="00E110BD">
        <w:rPr>
          <w:rFonts w:ascii="Book Antiqua" w:hAnsi="Book Antiqua" w:cstheme="minorHAnsi"/>
          <w:sz w:val="24"/>
          <w:szCs w:val="24"/>
        </w:rPr>
        <w:t xml:space="preserve">które jest realizowane na zlecenie </w:t>
      </w:r>
      <w:r w:rsidR="00E110BD" w:rsidRPr="00947E57">
        <w:rPr>
          <w:rStyle w:val="4n-j"/>
          <w:rFonts w:ascii="Book Antiqua" w:hAnsi="Book Antiqua" w:cstheme="minorHAnsi"/>
          <w:sz w:val="24"/>
          <w:szCs w:val="24"/>
        </w:rPr>
        <w:t>Krajowego Centrum Przeciwdziałania Uzależnieniom</w:t>
      </w:r>
      <w:r w:rsidR="00E110BD">
        <w:rPr>
          <w:rStyle w:val="4n-j"/>
          <w:rFonts w:ascii="Book Antiqua" w:hAnsi="Book Antiqua" w:cstheme="minorHAnsi"/>
          <w:sz w:val="24"/>
          <w:szCs w:val="24"/>
        </w:rPr>
        <w:t>.</w:t>
      </w:r>
    </w:p>
    <w:p w14:paraId="4078E928" w14:textId="586E6B9F" w:rsidR="00947E57" w:rsidRPr="00947E57" w:rsidRDefault="00947E57" w:rsidP="00C9773E">
      <w:pPr>
        <w:jc w:val="both"/>
        <w:rPr>
          <w:rFonts w:ascii="Book Antiqua" w:hAnsi="Book Antiqua" w:cstheme="minorHAnsi"/>
          <w:sz w:val="24"/>
          <w:szCs w:val="24"/>
        </w:rPr>
      </w:pPr>
      <w:r w:rsidRPr="00947E57">
        <w:rPr>
          <w:rFonts w:ascii="Book Antiqua" w:hAnsi="Book Antiqua" w:cstheme="minorHAnsi"/>
          <w:sz w:val="24"/>
          <w:szCs w:val="24"/>
        </w:rPr>
        <w:t xml:space="preserve">Celem projektu </w:t>
      </w:r>
      <w:r w:rsidR="00E110BD">
        <w:rPr>
          <w:rFonts w:ascii="Book Antiqua" w:hAnsi="Book Antiqua" w:cstheme="minorHAnsi"/>
          <w:sz w:val="24"/>
          <w:szCs w:val="24"/>
        </w:rPr>
        <w:t xml:space="preserve">jest </w:t>
      </w:r>
      <w:r w:rsidRPr="00947E57">
        <w:rPr>
          <w:rFonts w:ascii="Book Antiqua" w:hAnsi="Book Antiqua" w:cstheme="minorHAnsi"/>
          <w:sz w:val="24"/>
          <w:szCs w:val="24"/>
        </w:rPr>
        <w:t xml:space="preserve">podniesienie jakości i efektywności działań́ podejmowanych przez </w:t>
      </w:r>
      <w:r w:rsidR="00A16EF4">
        <w:rPr>
          <w:rFonts w:ascii="Book Antiqua" w:hAnsi="Book Antiqua" w:cstheme="minorHAnsi"/>
          <w:sz w:val="24"/>
          <w:szCs w:val="24"/>
        </w:rPr>
        <w:t xml:space="preserve">członków </w:t>
      </w:r>
      <w:proofErr w:type="spellStart"/>
      <w:r w:rsidR="00A16EF4">
        <w:rPr>
          <w:rFonts w:ascii="Book Antiqua" w:hAnsi="Book Antiqua" w:cstheme="minorHAnsi"/>
          <w:sz w:val="24"/>
          <w:szCs w:val="24"/>
        </w:rPr>
        <w:t>gkrpa</w:t>
      </w:r>
      <w:proofErr w:type="spellEnd"/>
      <w:r w:rsidR="00A16EF4">
        <w:rPr>
          <w:rFonts w:ascii="Book Antiqua" w:hAnsi="Book Antiqua" w:cstheme="minorHAnsi"/>
          <w:sz w:val="24"/>
          <w:szCs w:val="24"/>
        </w:rPr>
        <w:t xml:space="preserve"> w sytuacji zetknięcia się z przemocą rodzinie.</w:t>
      </w:r>
    </w:p>
    <w:p w14:paraId="2D50AAA3" w14:textId="6D75D19A" w:rsidR="00DE6516" w:rsidRPr="00A16EF4" w:rsidRDefault="00C03797" w:rsidP="00A16EF4">
      <w:pPr>
        <w:jc w:val="both"/>
        <w:rPr>
          <w:rFonts w:ascii="Book Antiqua" w:hAnsi="Book Antiqua" w:cstheme="minorHAnsi"/>
          <w:sz w:val="24"/>
          <w:szCs w:val="24"/>
        </w:rPr>
      </w:pPr>
      <w:r w:rsidRPr="00C03797">
        <w:rPr>
          <w:rFonts w:ascii="Book Antiqua" w:hAnsi="Book Antiqua" w:cstheme="minorHAnsi"/>
          <w:sz w:val="24"/>
          <w:szCs w:val="24"/>
        </w:rPr>
        <w:t xml:space="preserve">Program merytoryczny szkolenia obejmuje </w:t>
      </w:r>
      <w:r w:rsidR="00A16EF4">
        <w:rPr>
          <w:rFonts w:ascii="Book Antiqua" w:hAnsi="Book Antiqua" w:cstheme="minorHAnsi"/>
          <w:sz w:val="24"/>
          <w:szCs w:val="24"/>
        </w:rPr>
        <w:t>22</w:t>
      </w:r>
      <w:r w:rsidRPr="00C03797">
        <w:rPr>
          <w:rFonts w:ascii="Book Antiqua" w:hAnsi="Book Antiqua" w:cstheme="minorHAnsi"/>
          <w:sz w:val="24"/>
          <w:szCs w:val="24"/>
        </w:rPr>
        <w:t xml:space="preserve"> godzin</w:t>
      </w:r>
      <w:r w:rsidR="00A16EF4">
        <w:rPr>
          <w:rFonts w:ascii="Book Antiqua" w:hAnsi="Book Antiqua" w:cstheme="minorHAnsi"/>
          <w:sz w:val="24"/>
          <w:szCs w:val="24"/>
        </w:rPr>
        <w:t xml:space="preserve"> dydaktycznych</w:t>
      </w:r>
      <w:r w:rsidRPr="00C03797">
        <w:rPr>
          <w:rFonts w:ascii="Book Antiqua" w:hAnsi="Book Antiqua" w:cstheme="minorHAnsi"/>
          <w:sz w:val="24"/>
          <w:szCs w:val="24"/>
        </w:rPr>
        <w:t xml:space="preserve"> zajęć (w tym: </w:t>
      </w:r>
      <w:r w:rsidR="00A16EF4">
        <w:rPr>
          <w:rFonts w:ascii="Book Antiqua" w:hAnsi="Book Antiqua" w:cstheme="minorHAnsi"/>
          <w:sz w:val="24"/>
          <w:szCs w:val="24"/>
        </w:rPr>
        <w:t>10</w:t>
      </w:r>
      <w:r w:rsidRPr="00C03797">
        <w:rPr>
          <w:rFonts w:ascii="Book Antiqua" w:hAnsi="Book Antiqua" w:cstheme="minorHAnsi"/>
          <w:sz w:val="24"/>
          <w:szCs w:val="24"/>
        </w:rPr>
        <w:t xml:space="preserve"> godz. wykładów, 12 godzin warsztatów). </w:t>
      </w:r>
    </w:p>
    <w:p w14:paraId="50280D3E" w14:textId="524DA8B7" w:rsidR="00DE3513" w:rsidRDefault="00C03797" w:rsidP="00A16EF4">
      <w:pPr>
        <w:spacing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A16EF4">
        <w:rPr>
          <w:rFonts w:ascii="Book Antiqua" w:hAnsi="Book Antiqua" w:cstheme="minorHAnsi"/>
          <w:b/>
          <w:bCs/>
          <w:sz w:val="24"/>
          <w:szCs w:val="24"/>
        </w:rPr>
        <w:t>Termin zajęć:</w:t>
      </w:r>
      <w:r w:rsidR="00A16EF4">
        <w:rPr>
          <w:rFonts w:ascii="Book Antiqua" w:hAnsi="Book Antiqua" w:cstheme="minorHAnsi"/>
          <w:sz w:val="24"/>
          <w:szCs w:val="24"/>
        </w:rPr>
        <w:t xml:space="preserve"> 28-30 czerwca 2023 roku</w:t>
      </w:r>
    </w:p>
    <w:p w14:paraId="71075941" w14:textId="70C30779" w:rsidR="00DE3513" w:rsidRDefault="00DE3513" w:rsidP="00C03797">
      <w:pPr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>Miejsce szkolenia:</w:t>
      </w:r>
      <w:r w:rsidRPr="00C0379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E110BD">
        <w:rPr>
          <w:rFonts w:ascii="Book Antiqua" w:hAnsi="Book Antiqua" w:cstheme="minorHAnsi"/>
          <w:sz w:val="24"/>
          <w:szCs w:val="24"/>
        </w:rPr>
        <w:t>hotel Golden Tulip</w:t>
      </w:r>
      <w:r w:rsidR="00005923">
        <w:rPr>
          <w:rFonts w:ascii="Book Antiqua" w:hAnsi="Book Antiqua" w:cstheme="minorHAnsi"/>
          <w:sz w:val="24"/>
          <w:szCs w:val="24"/>
        </w:rPr>
        <w:t xml:space="preserve">, </w:t>
      </w:r>
      <w:r w:rsidRPr="00E110BD">
        <w:rPr>
          <w:rFonts w:ascii="Book Antiqua" w:hAnsi="Book Antiqua" w:cstheme="minorHAnsi"/>
          <w:sz w:val="24"/>
          <w:szCs w:val="24"/>
        </w:rPr>
        <w:t>Warszawa</w:t>
      </w:r>
    </w:p>
    <w:p w14:paraId="3DF29B02" w14:textId="084E59F0" w:rsidR="00C03797" w:rsidRPr="00C03797" w:rsidRDefault="00C03797" w:rsidP="00C03797">
      <w:pPr>
        <w:jc w:val="both"/>
        <w:rPr>
          <w:rFonts w:ascii="Book Antiqua" w:hAnsi="Book Antiqua" w:cstheme="minorHAnsi"/>
          <w:sz w:val="24"/>
          <w:szCs w:val="24"/>
        </w:rPr>
      </w:pPr>
      <w:r w:rsidRPr="00C03797">
        <w:rPr>
          <w:rFonts w:ascii="Book Antiqua" w:hAnsi="Book Antiqua" w:cstheme="minorHAnsi"/>
          <w:sz w:val="24"/>
          <w:szCs w:val="24"/>
        </w:rPr>
        <w:t xml:space="preserve">Uczestnicy szkolenia mają zapewnione </w:t>
      </w:r>
      <w:r w:rsidRPr="00C03797">
        <w:rPr>
          <w:rFonts w:ascii="Book Antiqua" w:hAnsi="Book Antiqua" w:cstheme="minorHAnsi"/>
          <w:b/>
          <w:bCs/>
          <w:sz w:val="24"/>
          <w:szCs w:val="24"/>
        </w:rPr>
        <w:t>(BEZPŁATNIE)</w:t>
      </w:r>
      <w:r w:rsidR="00DE3513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C03797">
        <w:rPr>
          <w:rFonts w:ascii="Book Antiqua" w:hAnsi="Book Antiqua" w:cstheme="minorHAnsi"/>
          <w:sz w:val="24"/>
          <w:szCs w:val="24"/>
        </w:rPr>
        <w:t xml:space="preserve">udział w zajęciach, materiały szkoleniowe, pełne wyżywienie, dwa noclegi w pokojach dwuosobowych oraz zaświadczenie uczestnictwa w szkoleniu. </w:t>
      </w:r>
    </w:p>
    <w:p w14:paraId="43F76176" w14:textId="724134C7" w:rsidR="00C03797" w:rsidRPr="00FC50BC" w:rsidRDefault="00C03797" w:rsidP="00C03797">
      <w:pPr>
        <w:jc w:val="both"/>
        <w:rPr>
          <w:rFonts w:ascii="Book Antiqua" w:hAnsi="Book Antiqua" w:cstheme="minorHAnsi"/>
          <w:sz w:val="24"/>
          <w:szCs w:val="24"/>
        </w:rPr>
      </w:pPr>
      <w:r w:rsidRPr="00FC50BC">
        <w:rPr>
          <w:rFonts w:ascii="Book Antiqua" w:hAnsi="Book Antiqua" w:cstheme="minorHAnsi"/>
          <w:sz w:val="24"/>
          <w:szCs w:val="24"/>
        </w:rPr>
        <w:t xml:space="preserve">Warunkiem uzyskania zaświadczenia jest obecność </w:t>
      </w:r>
      <w:r w:rsidR="00E110BD" w:rsidRPr="00FC50BC">
        <w:rPr>
          <w:rFonts w:ascii="Book Antiqua" w:hAnsi="Book Antiqua" w:cstheme="minorHAnsi"/>
          <w:sz w:val="24"/>
          <w:szCs w:val="24"/>
        </w:rPr>
        <w:t>na</w:t>
      </w:r>
      <w:r w:rsidRPr="00FC50BC">
        <w:rPr>
          <w:rFonts w:ascii="Book Antiqua" w:hAnsi="Book Antiqua" w:cstheme="minorHAnsi"/>
          <w:sz w:val="24"/>
          <w:szCs w:val="24"/>
        </w:rPr>
        <w:t xml:space="preserve"> </w:t>
      </w:r>
      <w:r w:rsidR="00A16EF4">
        <w:rPr>
          <w:rFonts w:ascii="Book Antiqua" w:hAnsi="Book Antiqua" w:cstheme="minorHAnsi"/>
          <w:sz w:val="24"/>
          <w:szCs w:val="24"/>
        </w:rPr>
        <w:t>zajęciach</w:t>
      </w:r>
      <w:r w:rsidRPr="00FC50BC">
        <w:rPr>
          <w:rFonts w:ascii="Book Antiqua" w:hAnsi="Book Antiqua" w:cstheme="minorHAnsi"/>
          <w:sz w:val="24"/>
          <w:szCs w:val="24"/>
        </w:rPr>
        <w:t xml:space="preserve"> oraz wypełnienie ankiet ewaluacyjnych.</w:t>
      </w:r>
    </w:p>
    <w:p w14:paraId="5C4D422A" w14:textId="77777777" w:rsidR="00C03797" w:rsidRPr="00947E57" w:rsidRDefault="00C03797" w:rsidP="00C9773E">
      <w:pPr>
        <w:jc w:val="both"/>
        <w:rPr>
          <w:rFonts w:ascii="Book Antiqua" w:hAnsi="Book Antiqua" w:cstheme="minorHAnsi"/>
          <w:sz w:val="24"/>
          <w:szCs w:val="24"/>
        </w:rPr>
      </w:pPr>
    </w:p>
    <w:p w14:paraId="0B6C141A" w14:textId="4C4BEBC2" w:rsidR="00DE6516" w:rsidRPr="00947E57" w:rsidRDefault="0073623E" w:rsidP="00DE651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</w:pPr>
      <w:r w:rsidRP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Kryteria udziału</w:t>
      </w:r>
      <w:r w:rsidR="00E110BD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w szkoleniu</w:t>
      </w:r>
      <w:r w:rsidRP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: </w:t>
      </w:r>
    </w:p>
    <w:p w14:paraId="020F00E2" w14:textId="5358A97D" w:rsidR="0073623E" w:rsidRDefault="00A16EF4" w:rsidP="007362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="Book Antiqua" w:eastAsia="Arial Narrow" w:hAnsi="Book Antiqua" w:cstheme="minorHAnsi"/>
          <w:color w:val="000000"/>
          <w:sz w:val="24"/>
          <w:szCs w:val="24"/>
        </w:rPr>
      </w:pPr>
      <w:r>
        <w:rPr>
          <w:rFonts w:ascii="Book Antiqua" w:eastAsia="Arial Narrow" w:hAnsi="Book Antiqua" w:cstheme="minorHAnsi"/>
          <w:color w:val="000000"/>
          <w:sz w:val="24"/>
          <w:szCs w:val="24"/>
        </w:rPr>
        <w:t>bycie aktywnym członkiem gminnej/miejskiej</w:t>
      </w:r>
      <w:r w:rsidR="0073623E" w:rsidRPr="00947E57">
        <w:rPr>
          <w:rFonts w:ascii="Book Antiqua" w:eastAsia="Arial Narrow" w:hAnsi="Book Antiqua" w:cstheme="minorHAnsi"/>
          <w:color w:val="000000"/>
          <w:sz w:val="24"/>
          <w:szCs w:val="24"/>
        </w:rPr>
        <w:t xml:space="preserve"> komisji rozwiązywania problemów alkoholowych,</w:t>
      </w:r>
    </w:p>
    <w:p w14:paraId="19E687E2" w14:textId="4AE2BFC9" w:rsidR="00A16EF4" w:rsidRPr="00A16EF4" w:rsidRDefault="00A16EF4" w:rsidP="00A16EF4">
      <w:pPr>
        <w:pStyle w:val="Akapitzlist"/>
        <w:numPr>
          <w:ilvl w:val="0"/>
          <w:numId w:val="2"/>
        </w:numPr>
        <w:rPr>
          <w:rFonts w:ascii="Book Antiqua" w:eastAsia="Arial Narrow" w:hAnsi="Book Antiqua" w:cstheme="minorHAnsi"/>
          <w:color w:val="000000"/>
          <w:sz w:val="24"/>
          <w:szCs w:val="24"/>
        </w:rPr>
      </w:pPr>
      <w:r w:rsidRPr="00A16EF4">
        <w:rPr>
          <w:rFonts w:ascii="Book Antiqua" w:eastAsia="Arial Narrow" w:hAnsi="Book Antiqua" w:cstheme="minorHAnsi"/>
          <w:color w:val="000000"/>
          <w:sz w:val="24"/>
          <w:szCs w:val="24"/>
        </w:rPr>
        <w:t>członkowie gminnych komisji rozwiązywania problemów alkoholowych, z gmin o dochodach do 200 tys</w:t>
      </w:r>
      <w:r>
        <w:rPr>
          <w:rFonts w:ascii="Book Antiqua" w:eastAsia="Arial Narrow" w:hAnsi="Book Antiqua" w:cstheme="minorHAnsi"/>
          <w:color w:val="000000"/>
          <w:sz w:val="24"/>
          <w:szCs w:val="24"/>
        </w:rPr>
        <w:t>.</w:t>
      </w:r>
      <w:r w:rsidRPr="00A16EF4">
        <w:rPr>
          <w:rFonts w:ascii="Book Antiqua" w:eastAsia="Arial Narrow" w:hAnsi="Book Antiqua" w:cstheme="minorHAnsi"/>
          <w:color w:val="000000"/>
          <w:sz w:val="24"/>
          <w:szCs w:val="24"/>
        </w:rPr>
        <w:t xml:space="preserve"> zł z opłat za korzystanie z zezwoleń na sprzedaż alkoholu osiągniętych w 2021 roku</w:t>
      </w:r>
      <w:r>
        <w:rPr>
          <w:rFonts w:ascii="Book Antiqua" w:eastAsia="Arial Narrow" w:hAnsi="Book Antiqua" w:cstheme="minorHAnsi"/>
          <w:color w:val="000000"/>
          <w:sz w:val="24"/>
          <w:szCs w:val="24"/>
        </w:rPr>
        <w:t>.</w:t>
      </w:r>
    </w:p>
    <w:p w14:paraId="74E31523" w14:textId="77777777" w:rsidR="00947E57" w:rsidRPr="00947E57" w:rsidRDefault="00947E57" w:rsidP="00947E57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textDirection w:val="btLr"/>
        <w:textAlignment w:val="top"/>
        <w:outlineLvl w:val="0"/>
        <w:rPr>
          <w:rFonts w:ascii="Book Antiqua" w:eastAsia="Arial Narrow" w:hAnsi="Book Antiqua" w:cstheme="minorHAnsi"/>
          <w:b/>
          <w:bCs/>
          <w:color w:val="000000"/>
          <w:sz w:val="24"/>
          <w:szCs w:val="24"/>
        </w:rPr>
      </w:pPr>
    </w:p>
    <w:p w14:paraId="637CB669" w14:textId="49461048" w:rsidR="003F2135" w:rsidRDefault="0073623E" w:rsidP="0073623E">
      <w:pPr>
        <w:jc w:val="both"/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</w:pPr>
      <w:r w:rsidRP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lastRenderedPageBreak/>
        <w:t>W rekrutacji decydowa</w:t>
      </w:r>
      <w:r w:rsidR="000D46A3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ć</w:t>
      </w:r>
      <w:r w:rsidRP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będzie także kolejność </w:t>
      </w:r>
      <w:r w:rsidR="000D46A3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nadesłanych </w:t>
      </w:r>
      <w:r w:rsidRP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zgłoszeń.</w:t>
      </w:r>
      <w:r w:rsid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</w:t>
      </w:r>
      <w:r w:rsidR="00947E57" w:rsidRPr="003F2135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>Zgłoszenia do udziału w szkoleniu</w:t>
      </w:r>
      <w:r w:rsidR="00DE6516" w:rsidRPr="003F2135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 xml:space="preserve"> poprzez przesłanie</w:t>
      </w:r>
      <w:r w:rsidR="00112F50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112F50" w:rsidRPr="00112F50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>zeskanowanej</w:t>
      </w:r>
      <w:r w:rsidR="00112F50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>,</w:t>
      </w:r>
      <w:r w:rsidR="00112F50" w:rsidRPr="00112F50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 xml:space="preserve"> załączonej ankiety </w:t>
      </w:r>
      <w:r w:rsidR="00112F50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 xml:space="preserve">na adres </w:t>
      </w:r>
      <w:hyperlink r:id="rId12" w:history="1">
        <w:r w:rsidR="00112F50" w:rsidRPr="005C6A7E">
          <w:rPr>
            <w:rStyle w:val="Hipercze"/>
            <w:rFonts w:ascii="Book Antiqua" w:eastAsia="Arial Narrow" w:hAnsi="Book Antiqua" w:cstheme="minorHAnsi"/>
            <w:b/>
            <w:bCs/>
            <w:sz w:val="24"/>
            <w:szCs w:val="24"/>
          </w:rPr>
          <w:t>rekrutacja@etoh.edu.pl</w:t>
        </w:r>
      </w:hyperlink>
      <w:r w:rsidR="00112F50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947E57" w:rsidRPr="003F2135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 xml:space="preserve">przyjmujemy do </w:t>
      </w:r>
      <w:r w:rsidR="00DE6516" w:rsidRPr="003F2135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 xml:space="preserve">10 czerwca </w:t>
      </w:r>
      <w:r w:rsidR="000D46A3" w:rsidRPr="003F2135">
        <w:rPr>
          <w:rFonts w:ascii="Book Antiqua" w:eastAsia="Arial Narrow" w:hAnsi="Book Antiqua" w:cstheme="minorHAnsi"/>
          <w:b/>
          <w:bCs/>
          <w:color w:val="000000"/>
          <w:sz w:val="24"/>
          <w:szCs w:val="24"/>
          <w:u w:val="single"/>
        </w:rPr>
        <w:t>2023</w:t>
      </w:r>
      <w:r w:rsidR="000D46A3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r</w:t>
      </w:r>
      <w:r w:rsid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. </w:t>
      </w:r>
      <w:r w:rsidR="00112F50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W tytule emaila  prosimy napisać przemoc </w:t>
      </w:r>
      <w:proofErr w:type="spellStart"/>
      <w:r w:rsidR="00112F50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gkrpa</w:t>
      </w:r>
      <w:proofErr w:type="spellEnd"/>
    </w:p>
    <w:p w14:paraId="48B4E6BD" w14:textId="77777777" w:rsidR="003F2135" w:rsidRDefault="003F2135" w:rsidP="0073623E">
      <w:pPr>
        <w:jc w:val="both"/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</w:pPr>
      <w:r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Z</w:t>
      </w:r>
      <w:r w:rsidRPr="003F2135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głoszenie się do udziału w szkoleniu nie jest równoznaczne z zakwalifikowaniem się na nie. Osoby zakwalifikowane otrzymają e-maila, informującego o kwalifikacji i szczegółach szkolenia.</w:t>
      </w:r>
    </w:p>
    <w:p w14:paraId="6BB7EFEA" w14:textId="32718981" w:rsidR="0073623E" w:rsidRDefault="00DE6516" w:rsidP="0073623E">
      <w:pPr>
        <w:jc w:val="both"/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</w:pPr>
      <w:r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Przyjmujemy maksymalnie dwa zgłoszenia z jednej komisji.. </w:t>
      </w:r>
      <w:r w:rsid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Zastrzegamy sobie</w:t>
      </w:r>
      <w:r w:rsidR="000D46A3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</w:t>
      </w:r>
      <w:r w:rsid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prawo do zakończenia rekrutacji wcześniej</w:t>
      </w:r>
      <w:r w:rsidR="00240BF4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,</w:t>
      </w:r>
      <w:r w:rsid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w przypadku </w:t>
      </w:r>
      <w:r w:rsidR="00FC50BC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>wyczerpania limitu wolnych</w:t>
      </w:r>
      <w:r w:rsidR="00947E57">
        <w:rPr>
          <w:rFonts w:ascii="Book Antiqua" w:eastAsia="Arial Narrow" w:hAnsi="Book Antiqua" w:cstheme="minorHAnsi"/>
          <w:color w:val="000000"/>
          <w:sz w:val="24"/>
          <w:szCs w:val="24"/>
          <w:u w:val="single"/>
        </w:rPr>
        <w:t xml:space="preserve"> miejsc. </w:t>
      </w:r>
    </w:p>
    <w:p w14:paraId="598C6077" w14:textId="42D90C7A" w:rsidR="00947E57" w:rsidRPr="00947E57" w:rsidRDefault="00C9773E" w:rsidP="00947E57">
      <w:pPr>
        <w:rPr>
          <w:rFonts w:ascii="Book Antiqua" w:hAnsi="Book Antiqua" w:cstheme="minorHAnsi"/>
          <w:sz w:val="24"/>
          <w:szCs w:val="24"/>
        </w:rPr>
      </w:pPr>
      <w:r w:rsidRPr="00947E57">
        <w:rPr>
          <w:rStyle w:val="textexposedshow"/>
          <w:rFonts w:ascii="Book Antiqua" w:hAnsi="Book Antiqua" w:cstheme="minorHAnsi"/>
          <w:b/>
          <w:sz w:val="24"/>
          <w:szCs w:val="24"/>
        </w:rPr>
        <w:t>Więcej informacji można uzyskać</w:t>
      </w:r>
      <w:r w:rsidR="000D46A3">
        <w:rPr>
          <w:rStyle w:val="textexposedshow"/>
          <w:rFonts w:ascii="Book Antiqua" w:hAnsi="Book Antiqua" w:cstheme="minorHAnsi"/>
          <w:b/>
          <w:sz w:val="24"/>
          <w:szCs w:val="24"/>
        </w:rPr>
        <w:t>,</w:t>
      </w:r>
      <w:r w:rsidRPr="00947E57">
        <w:rPr>
          <w:rStyle w:val="textexposedshow"/>
          <w:rFonts w:ascii="Book Antiqua" w:hAnsi="Book Antiqua" w:cstheme="minorHAnsi"/>
          <w:b/>
          <w:sz w:val="24"/>
          <w:szCs w:val="24"/>
        </w:rPr>
        <w:t xml:space="preserve"> kontaktując się z Centrum Edukacyjnym Profilaktyki Problemowej Fundacji ETOH:</w:t>
      </w:r>
    </w:p>
    <w:p w14:paraId="795DA89E" w14:textId="28B5D634" w:rsidR="00947E57" w:rsidRPr="000D46A3" w:rsidRDefault="00947E57" w:rsidP="000D46A3">
      <w:pPr>
        <w:pStyle w:val="Akapitzlist"/>
        <w:numPr>
          <w:ilvl w:val="0"/>
          <w:numId w:val="3"/>
        </w:numPr>
        <w:rPr>
          <w:rFonts w:ascii="Book Antiqua" w:hAnsi="Book Antiqua" w:cstheme="minorHAnsi"/>
          <w:sz w:val="24"/>
          <w:szCs w:val="24"/>
        </w:rPr>
      </w:pPr>
      <w:r w:rsidRPr="000D46A3">
        <w:rPr>
          <w:rFonts w:ascii="Book Antiqua" w:hAnsi="Book Antiqua" w:cstheme="minorHAnsi"/>
          <w:sz w:val="24"/>
          <w:szCs w:val="24"/>
        </w:rPr>
        <w:t xml:space="preserve">tel. </w:t>
      </w:r>
      <w:r w:rsidR="00A16EF4">
        <w:rPr>
          <w:rFonts w:ascii="Book Antiqua" w:hAnsi="Book Antiqua" w:cstheme="minorHAnsi"/>
          <w:sz w:val="24"/>
          <w:szCs w:val="24"/>
        </w:rPr>
        <w:t>604 660 231</w:t>
      </w:r>
    </w:p>
    <w:p w14:paraId="2E52BC36" w14:textId="77777777" w:rsidR="00DE6516" w:rsidRDefault="00DE6516" w:rsidP="00DE6516">
      <w:pPr>
        <w:rPr>
          <w:rFonts w:ascii="Book Antiqua" w:hAnsi="Book Antiqua" w:cstheme="minorHAnsi"/>
          <w:sz w:val="24"/>
          <w:szCs w:val="24"/>
        </w:rPr>
      </w:pPr>
    </w:p>
    <w:p w14:paraId="5704BD07" w14:textId="1FEB8156" w:rsidR="00DE6516" w:rsidRPr="00112F50" w:rsidRDefault="00DE6516" w:rsidP="00112F50">
      <w:pPr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DE6516">
        <w:rPr>
          <w:rFonts w:ascii="Book Antiqua" w:hAnsi="Book Antiqua" w:cstheme="minorHAnsi"/>
          <w:b/>
          <w:bCs/>
          <w:sz w:val="24"/>
          <w:szCs w:val="24"/>
        </w:rPr>
        <w:t>Program szkolenia dla członków Gminnych Komisji Rozwiązywania Problemów Alkoholowych w ramach . przeciwdziałania przemocy w rodzinie</w:t>
      </w:r>
    </w:p>
    <w:p w14:paraId="6BD48BB5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I dzień  - 6 godzin dydaktycznych</w:t>
      </w:r>
    </w:p>
    <w:p w14:paraId="54009A9C" w14:textId="629139AD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12.00 – Rozpoczęcie szkolenia</w:t>
      </w:r>
    </w:p>
    <w:p w14:paraId="36383641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 xml:space="preserve">12.15 – 13.45 Przemoc w rodzinie – omówienie zjawiska i różnic między przemocą, agresją i konfliktem. Mechanizmy przemocy ( cykl przemocy, mechanizm wtórnej </w:t>
      </w:r>
      <w:proofErr w:type="spellStart"/>
      <w:r w:rsidRPr="00DE6516">
        <w:rPr>
          <w:rFonts w:ascii="Book Antiqua" w:hAnsi="Book Antiqua" w:cstheme="minorHAnsi"/>
          <w:sz w:val="24"/>
          <w:szCs w:val="24"/>
        </w:rPr>
        <w:t>wiktymizacji</w:t>
      </w:r>
      <w:proofErr w:type="spellEnd"/>
      <w:r w:rsidRPr="00DE6516">
        <w:rPr>
          <w:rFonts w:ascii="Book Antiqua" w:hAnsi="Book Antiqua" w:cstheme="minorHAnsi"/>
          <w:sz w:val="24"/>
          <w:szCs w:val="24"/>
        </w:rPr>
        <w:t xml:space="preserve">, syndrom sztokholmski, syndrom wyuczonej tożsamości, zjawisko prania mózgu). </w:t>
      </w:r>
    </w:p>
    <w:p w14:paraId="25861E74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13.45 – 14.45 -przerwa obiadowa</w:t>
      </w:r>
    </w:p>
    <w:p w14:paraId="254AFC84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14.45 – 16.15 Sytuacja psychologiczna osoby doświadczającej przemocy w rodzinie z uwzględnieniem  osób ze specjalnymi potrzebami (dzieci, osób starszych i niepełnosprawnych). Konsekwencje doświadczania przemocy w rodzinie. Proces wychodzenia z przemocy.</w:t>
      </w:r>
    </w:p>
    <w:p w14:paraId="48C62C85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16.15- 16.30 – przerwa kawowa</w:t>
      </w:r>
    </w:p>
    <w:p w14:paraId="75A6B89D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16.30 – 18.00 Osoby stosujące przemoc - źródła przemocy. Praca z osobami stosującymi przemoc. Mity nt. rodzin z problemem przemocy.</w:t>
      </w:r>
    </w:p>
    <w:p w14:paraId="1805581F" w14:textId="2DB24B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18.00</w:t>
      </w:r>
      <w:r w:rsidRPr="00DE6516">
        <w:rPr>
          <w:rFonts w:ascii="Book Antiqua" w:hAnsi="Book Antiqua" w:cstheme="minorHAnsi"/>
          <w:sz w:val="24"/>
          <w:szCs w:val="24"/>
        </w:rPr>
        <w:tab/>
        <w:t xml:space="preserve">  kolacja</w:t>
      </w:r>
    </w:p>
    <w:p w14:paraId="2012651F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</w:p>
    <w:p w14:paraId="7CBE1127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lastRenderedPageBreak/>
        <w:t>II dzień – 10 godzin dydaktycznych</w:t>
      </w:r>
    </w:p>
    <w:p w14:paraId="22A4FC88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 xml:space="preserve">9.30 – 11.00 Procedura „Niebieskie Karty” jako narzędzie interwencji w sytuacji przemocy w rodzinie z problemem alkoholowym podejmowanej przez członków </w:t>
      </w:r>
      <w:proofErr w:type="spellStart"/>
      <w:r w:rsidRPr="00DE6516">
        <w:rPr>
          <w:rFonts w:ascii="Book Antiqua" w:hAnsi="Book Antiqua" w:cstheme="minorHAnsi"/>
          <w:sz w:val="24"/>
          <w:szCs w:val="24"/>
        </w:rPr>
        <w:t>gkrpa</w:t>
      </w:r>
      <w:proofErr w:type="spellEnd"/>
      <w:r w:rsidRPr="00DE6516">
        <w:rPr>
          <w:rFonts w:ascii="Book Antiqua" w:hAnsi="Book Antiqua" w:cstheme="minorHAnsi"/>
          <w:sz w:val="24"/>
          <w:szCs w:val="24"/>
        </w:rPr>
        <w:t>.</w:t>
      </w:r>
    </w:p>
    <w:p w14:paraId="2E78AE85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11.00-11.15 przerwa kawowa</w:t>
      </w:r>
    </w:p>
    <w:p w14:paraId="66CBF83C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 xml:space="preserve">11.15.- 12.45 Dialog motywujący jako sposób rozmowy i motywowania do zmiany szkodliwych </w:t>
      </w:r>
      <w:proofErr w:type="spellStart"/>
      <w:r w:rsidRPr="00DE6516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DE6516">
        <w:rPr>
          <w:rFonts w:ascii="Book Antiqua" w:hAnsi="Book Antiqua" w:cstheme="minorHAnsi"/>
          <w:sz w:val="24"/>
          <w:szCs w:val="24"/>
        </w:rPr>
        <w:t xml:space="preserve">. Duch, zasady, procesy, narzędzia dialogu motywującego i czerpanie z nich w trakcie pracy z klientami </w:t>
      </w:r>
      <w:proofErr w:type="spellStart"/>
      <w:r w:rsidRPr="00DE6516">
        <w:rPr>
          <w:rFonts w:ascii="Book Antiqua" w:hAnsi="Book Antiqua" w:cstheme="minorHAnsi"/>
          <w:sz w:val="24"/>
          <w:szCs w:val="24"/>
        </w:rPr>
        <w:t>gkrpa</w:t>
      </w:r>
      <w:proofErr w:type="spellEnd"/>
      <w:r w:rsidRPr="00DE6516">
        <w:rPr>
          <w:rFonts w:ascii="Book Antiqua" w:hAnsi="Book Antiqua" w:cstheme="minorHAnsi"/>
          <w:sz w:val="24"/>
          <w:szCs w:val="24"/>
        </w:rPr>
        <w:t>.</w:t>
      </w:r>
    </w:p>
    <w:p w14:paraId="39FF006C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12.45 -  13.45  przerwa obiadowa</w:t>
      </w:r>
    </w:p>
    <w:p w14:paraId="06BFF4EC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13.45 -  16.00 zajęcia warsztatowe nt. nawiązywania kontaktu i pracy z członkami rodzin z problemem przemocy w duchu dialogu motywującego</w:t>
      </w:r>
    </w:p>
    <w:p w14:paraId="0D23B25E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16.00 – 16.15 przerwa kawowa</w:t>
      </w:r>
    </w:p>
    <w:p w14:paraId="2D7E6F34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16.15 – 18.30  zajęcia warsztatowe nt. nawiązywania kontaktu i pracy z członkami rodzin z problemem przemocy w duchu dialogu motywującego</w:t>
      </w:r>
    </w:p>
    <w:p w14:paraId="667CFA6D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18.30  kolacja</w:t>
      </w:r>
    </w:p>
    <w:p w14:paraId="63A00DF3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</w:p>
    <w:p w14:paraId="0E4401C4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III dzień – 6 godzin dydaktycznych</w:t>
      </w:r>
    </w:p>
    <w:p w14:paraId="6204718D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9.00 – 11.15 – zajęcia warsztatowe nt. nawiązywania kontaktu i pracy z członkami rodzin z problemem przemocy w duchu dialogu motywującego</w:t>
      </w:r>
    </w:p>
    <w:p w14:paraId="5F8514A6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11.15 – 11.30 przerwa kawowa</w:t>
      </w:r>
    </w:p>
    <w:p w14:paraId="0F7609C3" w14:textId="77777777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11.30 – 13.45 zajęcia warsztatowe nt. nawiązywania kontaktu i pracy z członkami rodzin z problemem przemocy w duchu dialogu motywującego</w:t>
      </w:r>
    </w:p>
    <w:p w14:paraId="3E612F11" w14:textId="492C3DF1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>13.45 –  zakończenie szkolenia</w:t>
      </w:r>
    </w:p>
    <w:p w14:paraId="72C02664" w14:textId="3217D488" w:rsidR="00DE6516" w:rsidRPr="00DE6516" w:rsidRDefault="00DE6516" w:rsidP="00DE6516">
      <w:pPr>
        <w:rPr>
          <w:rFonts w:ascii="Book Antiqua" w:hAnsi="Book Antiqua" w:cstheme="minorHAnsi"/>
          <w:sz w:val="24"/>
          <w:szCs w:val="24"/>
        </w:rPr>
      </w:pPr>
      <w:r w:rsidRPr="00DE6516">
        <w:rPr>
          <w:rFonts w:ascii="Book Antiqua" w:hAnsi="Book Antiqua" w:cstheme="minorHAnsi"/>
          <w:sz w:val="24"/>
          <w:szCs w:val="24"/>
        </w:rPr>
        <w:t xml:space="preserve">14.00 </w:t>
      </w:r>
      <w:r w:rsidRPr="00DE6516">
        <w:rPr>
          <w:rFonts w:ascii="Book Antiqua" w:hAnsi="Book Antiqua" w:cstheme="minorHAnsi"/>
          <w:sz w:val="24"/>
          <w:szCs w:val="24"/>
        </w:rPr>
        <w:tab/>
        <w:t xml:space="preserve">  obiad</w:t>
      </w:r>
    </w:p>
    <w:p w14:paraId="712C6E2D" w14:textId="77777777" w:rsidR="00AF16D9" w:rsidRPr="008F1E0C" w:rsidRDefault="00AF16D9"/>
    <w:sectPr w:rsidR="00AF16D9" w:rsidRPr="008F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F19"/>
    <w:multiLevelType w:val="hybridMultilevel"/>
    <w:tmpl w:val="C016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55309"/>
    <w:multiLevelType w:val="hybridMultilevel"/>
    <w:tmpl w:val="0C5C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05C4"/>
    <w:multiLevelType w:val="hybridMultilevel"/>
    <w:tmpl w:val="E396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45DC3"/>
    <w:multiLevelType w:val="hybridMultilevel"/>
    <w:tmpl w:val="7EEA6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007BAF"/>
    <w:multiLevelType w:val="hybridMultilevel"/>
    <w:tmpl w:val="70FCE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866067">
    <w:abstractNumId w:val="2"/>
  </w:num>
  <w:num w:numId="2" w16cid:durableId="538319996">
    <w:abstractNumId w:val="3"/>
  </w:num>
  <w:num w:numId="3" w16cid:durableId="1764571757">
    <w:abstractNumId w:val="1"/>
  </w:num>
  <w:num w:numId="4" w16cid:durableId="219050464">
    <w:abstractNumId w:val="4"/>
  </w:num>
  <w:num w:numId="5" w16cid:durableId="112303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3E"/>
    <w:rsid w:val="00005923"/>
    <w:rsid w:val="000874F6"/>
    <w:rsid w:val="000A60BE"/>
    <w:rsid w:val="000D46A3"/>
    <w:rsid w:val="000F0195"/>
    <w:rsid w:val="00112F50"/>
    <w:rsid w:val="00240BF4"/>
    <w:rsid w:val="002D40ED"/>
    <w:rsid w:val="00321585"/>
    <w:rsid w:val="00385582"/>
    <w:rsid w:val="003F2135"/>
    <w:rsid w:val="00494F70"/>
    <w:rsid w:val="004D5D7D"/>
    <w:rsid w:val="0050027A"/>
    <w:rsid w:val="005A0277"/>
    <w:rsid w:val="005D5F7C"/>
    <w:rsid w:val="005F59AA"/>
    <w:rsid w:val="0073623E"/>
    <w:rsid w:val="008F1E0C"/>
    <w:rsid w:val="00947E57"/>
    <w:rsid w:val="00967042"/>
    <w:rsid w:val="009D0DA4"/>
    <w:rsid w:val="00A16EF4"/>
    <w:rsid w:val="00AF16D9"/>
    <w:rsid w:val="00AF3837"/>
    <w:rsid w:val="00B70597"/>
    <w:rsid w:val="00B93DD0"/>
    <w:rsid w:val="00C03797"/>
    <w:rsid w:val="00C67A90"/>
    <w:rsid w:val="00C9773E"/>
    <w:rsid w:val="00CD5806"/>
    <w:rsid w:val="00DA2DF8"/>
    <w:rsid w:val="00DC3BE0"/>
    <w:rsid w:val="00DE3513"/>
    <w:rsid w:val="00DE6516"/>
    <w:rsid w:val="00DF10EC"/>
    <w:rsid w:val="00E110BD"/>
    <w:rsid w:val="00EB7E8A"/>
    <w:rsid w:val="00F45409"/>
    <w:rsid w:val="00FC50BC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0275"/>
  <w15:docId w15:val="{9902A84F-2623-4099-9B50-C4293594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C9773E"/>
  </w:style>
  <w:style w:type="character" w:customStyle="1" w:styleId="textexposedshow">
    <w:name w:val="text_exposed_show"/>
    <w:basedOn w:val="Domylnaczcionkaakapitu"/>
    <w:rsid w:val="00C9773E"/>
  </w:style>
  <w:style w:type="paragraph" w:styleId="Nagwek">
    <w:name w:val="header"/>
    <w:basedOn w:val="Normalny"/>
    <w:link w:val="NagwekZnak"/>
    <w:uiPriority w:val="99"/>
    <w:unhideWhenUsed/>
    <w:rsid w:val="00C977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9773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027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2D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2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4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6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65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krutacja@etoh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1C4D98EDAB648B7D4E0EB4086AE8B" ma:contentTypeVersion="2" ma:contentTypeDescription="Create a new document." ma:contentTypeScope="" ma:versionID="d3628a49c84ddf448809d34f146a6907">
  <xsd:schema xmlns:xsd="http://www.w3.org/2001/XMLSchema" xmlns:xs="http://www.w3.org/2001/XMLSchema" xmlns:p="http://schemas.microsoft.com/office/2006/metadata/properties" xmlns:ns3="e251a7bf-cbf6-45db-bdd1-fb6f5413bdc9" targetNamespace="http://schemas.microsoft.com/office/2006/metadata/properties" ma:root="true" ma:fieldsID="bde0c27a5c66338dc0a5ee2010e170e2" ns3:_="">
    <xsd:import namespace="e251a7bf-cbf6-45db-bdd1-fb6f5413b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a7bf-cbf6-45db-bdd1-fb6f5413b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624C8-F7BB-4C86-BD23-A7F3D4BA6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1a7bf-cbf6-45db-bdd1-fb6f5413b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404E1-0AAB-4630-AAE9-BECCA082B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36205-7419-439A-9F8C-20B693984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msucharska</dc:creator>
  <cp:lastModifiedBy>ETOH6</cp:lastModifiedBy>
  <cp:revision>8</cp:revision>
  <dcterms:created xsi:type="dcterms:W3CDTF">2023-05-19T10:53:00Z</dcterms:created>
  <dcterms:modified xsi:type="dcterms:W3CDTF">2023-05-24T12:31:00Z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0x0101004821C4D98EDAB648B7D4E0EB4086AE8B</vt:lpwstr>
  </property>
</Properties>
</file>