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5A6A" w14:textId="77777777" w:rsidR="00120214" w:rsidRPr="00120214" w:rsidRDefault="00120214" w:rsidP="00120214">
      <w:pPr>
        <w:spacing w:before="240" w:after="0" w:line="240" w:lineRule="auto"/>
        <w:jc w:val="both"/>
        <w:rPr>
          <w:rFonts w:cstheme="minorHAnsi"/>
          <w:i/>
        </w:rPr>
      </w:pPr>
      <w:r w:rsidRPr="00120214">
        <w:rPr>
          <w:rFonts w:cstheme="minorHAnsi"/>
          <w:i/>
        </w:rPr>
        <w:t>Marta Zin-Sędek</w:t>
      </w:r>
    </w:p>
    <w:p w14:paraId="2A501446" w14:textId="77777777" w:rsidR="00120214" w:rsidRPr="003A3FEF" w:rsidRDefault="00120214" w:rsidP="00120214">
      <w:pPr>
        <w:spacing w:before="120" w:after="120" w:line="360" w:lineRule="auto"/>
        <w:jc w:val="center"/>
        <w:rPr>
          <w:rFonts w:cstheme="minorHAnsi"/>
          <w:b/>
          <w:bCs/>
        </w:rPr>
      </w:pPr>
      <w:r w:rsidRPr="003A3FEF">
        <w:rPr>
          <w:rFonts w:cstheme="minorHAnsi"/>
          <w:b/>
          <w:bCs/>
        </w:rPr>
        <w:t xml:space="preserve">PROFILAKTYKA FASD – </w:t>
      </w:r>
      <w:r>
        <w:rPr>
          <w:rFonts w:cstheme="minorHAnsi"/>
          <w:b/>
          <w:bCs/>
        </w:rPr>
        <w:t xml:space="preserve">WYNIKI </w:t>
      </w:r>
      <w:r w:rsidRPr="003A3FEF">
        <w:rPr>
          <w:rFonts w:cstheme="minorHAnsi"/>
          <w:b/>
          <w:bCs/>
        </w:rPr>
        <w:t>PROJEKT</w:t>
      </w:r>
      <w:r>
        <w:rPr>
          <w:rFonts w:cstheme="minorHAnsi"/>
          <w:b/>
          <w:bCs/>
        </w:rPr>
        <w:t>U</w:t>
      </w:r>
      <w:r w:rsidRPr="003A3FEF">
        <w:rPr>
          <w:rFonts w:cstheme="minorHAnsi"/>
          <w:b/>
          <w:bCs/>
        </w:rPr>
        <w:t xml:space="preserve"> </w:t>
      </w:r>
      <w:r>
        <w:rPr>
          <w:rFonts w:cstheme="minorHAnsi"/>
          <w:b/>
          <w:bCs/>
        </w:rPr>
        <w:t>PILOTAŻOWEGO</w:t>
      </w:r>
      <w:r w:rsidRPr="003A3FEF">
        <w:rPr>
          <w:rFonts w:cstheme="minorHAnsi"/>
          <w:b/>
          <w:bCs/>
        </w:rPr>
        <w:t xml:space="preserve"> FAR SEAS</w:t>
      </w:r>
    </w:p>
    <w:p w14:paraId="3B141918" w14:textId="77777777" w:rsidR="00120214" w:rsidRPr="003A3FEF" w:rsidRDefault="00120214" w:rsidP="00120214">
      <w:pPr>
        <w:spacing w:before="240" w:after="0" w:line="360" w:lineRule="auto"/>
        <w:jc w:val="both"/>
        <w:rPr>
          <w:rFonts w:cstheme="minorHAnsi"/>
        </w:rPr>
      </w:pPr>
      <w:r>
        <w:rPr>
          <w:rFonts w:cstheme="minorHAnsi"/>
        </w:rPr>
        <w:t>Do picia alkoholu</w:t>
      </w:r>
      <w:r w:rsidRPr="003A3FEF">
        <w:rPr>
          <w:rFonts w:cstheme="minorHAnsi"/>
        </w:rPr>
        <w:t xml:space="preserve"> w ciąży </w:t>
      </w:r>
      <w:r>
        <w:rPr>
          <w:rFonts w:cstheme="minorHAnsi"/>
        </w:rPr>
        <w:t xml:space="preserve">przyznaje się w badaniach ankietowych </w:t>
      </w:r>
      <w:r w:rsidRPr="003A3FEF">
        <w:rPr>
          <w:rFonts w:cstheme="minorHAnsi"/>
        </w:rPr>
        <w:t xml:space="preserve">od kilku do kilkunastu procent Polek. Powołując się na najnowsze dane </w:t>
      </w:r>
      <w:r>
        <w:rPr>
          <w:rFonts w:cstheme="minorHAnsi"/>
        </w:rPr>
        <w:t>dotyczące tego problemu</w:t>
      </w:r>
      <w:r w:rsidRPr="003A3FEF">
        <w:rPr>
          <w:rFonts w:cstheme="minorHAnsi"/>
        </w:rPr>
        <w:t xml:space="preserve"> – </w:t>
      </w:r>
      <w:r>
        <w:rPr>
          <w:rFonts w:cstheme="minorHAnsi"/>
        </w:rPr>
        <w:t>picie</w:t>
      </w:r>
      <w:r w:rsidRPr="003A3FEF">
        <w:rPr>
          <w:rFonts w:cstheme="minorHAnsi"/>
        </w:rPr>
        <w:t xml:space="preserve"> alkoholu w ciąży zadeklarowało 7,1% respondentek, które kiedykolwiek były w ciąży</w:t>
      </w:r>
      <w:r>
        <w:rPr>
          <w:rFonts w:cstheme="minorHAnsi"/>
        </w:rPr>
        <w:t xml:space="preserve"> (Rowicka i in., 2021)</w:t>
      </w:r>
      <w:r w:rsidRPr="003A3FEF">
        <w:rPr>
          <w:rFonts w:cstheme="minorHAnsi"/>
        </w:rPr>
        <w:t xml:space="preserve">. Z uwagi na deklaratywny charakter </w:t>
      </w:r>
      <w:r>
        <w:rPr>
          <w:rFonts w:cstheme="minorHAnsi"/>
        </w:rPr>
        <w:t>danych</w:t>
      </w:r>
      <w:r w:rsidRPr="003A3FEF">
        <w:rPr>
          <w:rFonts w:cstheme="minorHAnsi"/>
        </w:rPr>
        <w:t xml:space="preserve"> dotyczących spożywania alkoholu w ciąży </w:t>
      </w:r>
      <w:r>
        <w:rPr>
          <w:rFonts w:cstheme="minorHAnsi"/>
        </w:rPr>
        <w:t xml:space="preserve">można </w:t>
      </w:r>
      <w:r w:rsidRPr="003A3FEF">
        <w:rPr>
          <w:rFonts w:cstheme="minorHAnsi"/>
        </w:rPr>
        <w:t xml:space="preserve">zakładać, że prawdziwe rozpowszechnienie tego </w:t>
      </w:r>
      <w:r>
        <w:rPr>
          <w:rFonts w:cstheme="minorHAnsi"/>
        </w:rPr>
        <w:t>zjawiska</w:t>
      </w:r>
      <w:r w:rsidRPr="003A3FEF">
        <w:rPr>
          <w:rFonts w:cstheme="minorHAnsi"/>
        </w:rPr>
        <w:t xml:space="preserve"> jest poważniejsze. </w:t>
      </w:r>
    </w:p>
    <w:p w14:paraId="0D139473" w14:textId="77777777" w:rsidR="00120214" w:rsidRPr="00C96A42" w:rsidRDefault="00120214" w:rsidP="00120214">
      <w:pPr>
        <w:spacing w:before="240" w:after="0" w:line="360" w:lineRule="auto"/>
        <w:jc w:val="both"/>
        <w:rPr>
          <w:rFonts w:cstheme="minorHAnsi"/>
          <w:b/>
          <w:bCs/>
        </w:rPr>
      </w:pPr>
      <w:r w:rsidRPr="003A3FEF">
        <w:rPr>
          <w:rFonts w:cstheme="minorHAnsi"/>
        </w:rPr>
        <w:t xml:space="preserve">Mając na uwadze </w:t>
      </w:r>
      <w:r>
        <w:rPr>
          <w:rFonts w:cstheme="minorHAnsi"/>
        </w:rPr>
        <w:t>przytoczone</w:t>
      </w:r>
      <w:r w:rsidRPr="003A3FEF">
        <w:rPr>
          <w:rFonts w:cstheme="minorHAnsi"/>
        </w:rPr>
        <w:t xml:space="preserve"> </w:t>
      </w:r>
      <w:r>
        <w:rPr>
          <w:rFonts w:cstheme="minorHAnsi"/>
        </w:rPr>
        <w:t>wyniki</w:t>
      </w:r>
      <w:r w:rsidRPr="003A3FEF">
        <w:rPr>
          <w:rFonts w:cstheme="minorHAnsi"/>
        </w:rPr>
        <w:t xml:space="preserve"> profilaktyka zachowań prozdrowotnych kobiet w wieku rozrodczym </w:t>
      </w:r>
      <w:r>
        <w:rPr>
          <w:rFonts w:cstheme="minorHAnsi"/>
        </w:rPr>
        <w:t>wymaga szczególnej interwencji</w:t>
      </w:r>
      <w:r w:rsidRPr="003A3FEF">
        <w:rPr>
          <w:rFonts w:cstheme="minorHAnsi"/>
        </w:rPr>
        <w:t xml:space="preserve">. </w:t>
      </w:r>
      <w:r>
        <w:rPr>
          <w:rFonts w:cstheme="minorHAnsi"/>
        </w:rPr>
        <w:t>Poszukując jak najlepszych rozwiązań w tym obszarze,</w:t>
      </w:r>
      <w:r w:rsidRPr="003A3FEF">
        <w:rPr>
          <w:rFonts w:cstheme="minorHAnsi"/>
        </w:rPr>
        <w:t xml:space="preserve"> zrealizowany został </w:t>
      </w:r>
      <w:r>
        <w:rPr>
          <w:rFonts w:cstheme="minorHAnsi"/>
        </w:rPr>
        <w:t xml:space="preserve">europejski </w:t>
      </w:r>
      <w:r w:rsidRPr="003A3FEF">
        <w:rPr>
          <w:rFonts w:cstheme="minorHAnsi"/>
        </w:rPr>
        <w:t xml:space="preserve">projekt badawczy FAR SEAS </w:t>
      </w:r>
      <w:r w:rsidRPr="00C96A42">
        <w:rPr>
          <w:rFonts w:cstheme="minorHAnsi"/>
        </w:rPr>
        <w:t>(</w:t>
      </w:r>
      <w:r w:rsidRPr="00C96A42">
        <w:rPr>
          <w:rStyle w:val="Pogrubienie"/>
          <w:rFonts w:cstheme="minorHAnsi"/>
        </w:rPr>
        <w:t xml:space="preserve">Fetal Alcohol Reduction and </w:t>
      </w:r>
      <w:r>
        <w:rPr>
          <w:rStyle w:val="Pogrubienie"/>
          <w:rFonts w:cstheme="minorHAnsi"/>
        </w:rPr>
        <w:t>E</w:t>
      </w:r>
      <w:r w:rsidRPr="00C96A42">
        <w:rPr>
          <w:rStyle w:val="Pogrubienie"/>
          <w:rFonts w:cstheme="minorHAnsi"/>
        </w:rPr>
        <w:t xml:space="preserve">xchange of European </w:t>
      </w:r>
      <w:r>
        <w:rPr>
          <w:rStyle w:val="Pogrubienie"/>
          <w:rFonts w:cstheme="minorHAnsi"/>
        </w:rPr>
        <w:t>K</w:t>
      </w:r>
      <w:r w:rsidRPr="00C96A42">
        <w:rPr>
          <w:rStyle w:val="Pogrubienie"/>
          <w:rFonts w:cstheme="minorHAnsi"/>
        </w:rPr>
        <w:t xml:space="preserve">nowledge </w:t>
      </w:r>
      <w:r>
        <w:rPr>
          <w:rStyle w:val="Pogrubienie"/>
          <w:rFonts w:cstheme="minorHAnsi"/>
        </w:rPr>
        <w:t>A</w:t>
      </w:r>
      <w:r w:rsidRPr="00C96A42">
        <w:rPr>
          <w:rStyle w:val="Pogrubienie"/>
          <w:rFonts w:cstheme="minorHAnsi"/>
        </w:rPr>
        <w:t>fter SEAS</w:t>
      </w:r>
      <w:r w:rsidRPr="00C96A42">
        <w:rPr>
          <w:rFonts w:cstheme="minorHAnsi"/>
        </w:rPr>
        <w:t>)</w:t>
      </w:r>
      <w:r w:rsidRPr="00C96A42">
        <w:rPr>
          <w:rStyle w:val="Odwoanieprzypisudolnego"/>
          <w:rFonts w:cstheme="minorHAnsi"/>
          <w:b/>
          <w:bCs/>
          <w:u w:val="single"/>
        </w:rPr>
        <w:footnoteReference w:id="1"/>
      </w:r>
      <w:r w:rsidRPr="00C96A42">
        <w:rPr>
          <w:rFonts w:cstheme="minorHAnsi"/>
          <w:b/>
          <w:bCs/>
        </w:rPr>
        <w:t>.</w:t>
      </w:r>
    </w:p>
    <w:p w14:paraId="4332B461" w14:textId="77777777" w:rsidR="00120214" w:rsidRPr="00D100AE" w:rsidRDefault="00120214" w:rsidP="00120214">
      <w:pPr>
        <w:spacing w:before="240" w:after="0" w:line="360" w:lineRule="auto"/>
        <w:jc w:val="both"/>
        <w:rPr>
          <w:rFonts w:cstheme="minorHAnsi"/>
        </w:rPr>
      </w:pPr>
      <w:r>
        <w:rPr>
          <w:rFonts w:cstheme="minorHAnsi"/>
        </w:rPr>
        <w:t>Podstawowym</w:t>
      </w:r>
      <w:r w:rsidRPr="003A3FEF">
        <w:rPr>
          <w:rFonts w:cstheme="minorHAnsi"/>
        </w:rPr>
        <w:t xml:space="preserve"> celem projektu FAR SEAS było ograniczenie występowania spektrum płodowych zaburzeń alkoholowych (FASD), w tym płodowego zespołu alkoholowego (FAS). W ramach realizacji tego celu podjęto szereg działań</w:t>
      </w:r>
      <w:r>
        <w:rPr>
          <w:rFonts w:cstheme="minorHAnsi"/>
        </w:rPr>
        <w:t xml:space="preserve"> takich jak:</w:t>
      </w:r>
      <w:r w:rsidRPr="003A3FEF">
        <w:rPr>
          <w:rFonts w:cstheme="minorHAnsi"/>
        </w:rPr>
        <w:t xml:space="preserve"> opracowanie, pilotażowe wdrożenie i </w:t>
      </w:r>
      <w:r>
        <w:rPr>
          <w:rFonts w:cstheme="minorHAnsi"/>
        </w:rPr>
        <w:t>przeprowadzenie ewaluacji</w:t>
      </w:r>
      <w:r w:rsidRPr="003A3FEF">
        <w:rPr>
          <w:rFonts w:cstheme="minorHAnsi"/>
        </w:rPr>
        <w:t xml:space="preserve"> dobrych praktyk opartych na dowodach naukowych dotyczących wspierania kobiet w wieku rozrodczym, w szczególności kobiet w ciąży, na poziomie regionalnym</w:t>
      </w:r>
      <w:r>
        <w:rPr>
          <w:rFonts w:cstheme="minorHAnsi"/>
        </w:rPr>
        <w:t>,</w:t>
      </w:r>
      <w:r w:rsidRPr="003A3FEF">
        <w:rPr>
          <w:rFonts w:cstheme="minorHAnsi"/>
        </w:rPr>
        <w:t xml:space="preserve"> </w:t>
      </w:r>
      <w:r>
        <w:rPr>
          <w:rFonts w:cstheme="minorHAnsi"/>
        </w:rPr>
        <w:t>mających na celu ograniczenie</w:t>
      </w:r>
      <w:r w:rsidRPr="003A3FEF">
        <w:rPr>
          <w:rFonts w:cstheme="minorHAnsi"/>
        </w:rPr>
        <w:t xml:space="preserve"> spożycia </w:t>
      </w:r>
      <w:r>
        <w:rPr>
          <w:rFonts w:cstheme="minorHAnsi"/>
        </w:rPr>
        <w:t xml:space="preserve">przez nie </w:t>
      </w:r>
      <w:r w:rsidRPr="003A3FEF">
        <w:rPr>
          <w:rFonts w:cstheme="minorHAnsi"/>
        </w:rPr>
        <w:t>alkoholu.</w:t>
      </w:r>
      <w:r>
        <w:rPr>
          <w:rFonts w:cstheme="minorHAnsi"/>
        </w:rPr>
        <w:t xml:space="preserve"> Projekt FAR SEAS podzielony był na dwa zadania</w:t>
      </w:r>
      <w:r>
        <w:rPr>
          <w:rStyle w:val="Odwoanieprzypisudolnego"/>
          <w:rFonts w:cstheme="minorHAnsi"/>
        </w:rPr>
        <w:footnoteReference w:id="2"/>
      </w:r>
      <w:r w:rsidRPr="00D100AE">
        <w:rPr>
          <w:rFonts w:cstheme="minorHAnsi"/>
        </w:rPr>
        <w:t>:</w:t>
      </w:r>
    </w:p>
    <w:p w14:paraId="0B3EB459" w14:textId="77777777" w:rsidR="00120214" w:rsidRPr="00336B11" w:rsidRDefault="00120214" w:rsidP="00120214">
      <w:pPr>
        <w:pStyle w:val="Akapitzlist"/>
        <w:numPr>
          <w:ilvl w:val="0"/>
          <w:numId w:val="2"/>
        </w:numPr>
        <w:spacing w:before="240" w:after="0" w:line="360" w:lineRule="auto"/>
        <w:jc w:val="both"/>
        <w:rPr>
          <w:rFonts w:cstheme="minorHAnsi"/>
        </w:rPr>
      </w:pPr>
      <w:r w:rsidRPr="00336B11">
        <w:rPr>
          <w:rFonts w:cstheme="minorHAnsi"/>
        </w:rPr>
        <w:t>Pilotaż dobrych praktyk opartych na dowodach na poziomie regionalnym w celu zmniejszenia ryzyka płodowych zaburzeń alkoholowych (FASD).</w:t>
      </w:r>
    </w:p>
    <w:p w14:paraId="7F997C44" w14:textId="77777777" w:rsidR="00120214" w:rsidRPr="00336B11" w:rsidRDefault="00120214" w:rsidP="00120214">
      <w:pPr>
        <w:pStyle w:val="Akapitzlist"/>
        <w:numPr>
          <w:ilvl w:val="0"/>
          <w:numId w:val="2"/>
        </w:numPr>
        <w:spacing w:before="240" w:after="0" w:line="360" w:lineRule="auto"/>
        <w:jc w:val="both"/>
        <w:rPr>
          <w:rFonts w:cstheme="minorHAnsi"/>
        </w:rPr>
      </w:pPr>
      <w:r w:rsidRPr="00336B11">
        <w:rPr>
          <w:rFonts w:cstheme="minorHAnsi"/>
        </w:rPr>
        <w:t xml:space="preserve"> Opracowanie dokumentów informacyjnych opartych na dowodach oraz zorganizowanie warsztatów mających na celu wymianę wiedzy i budowania potencjału polityki wobec alkoholu w trzech tematach: marketing internetowy, zakupy i handel transgraniczny oraz ocena częstości występowania FASD w poszczególnych krajach.</w:t>
      </w:r>
    </w:p>
    <w:p w14:paraId="3E4136E9" w14:textId="77777777" w:rsidR="00120214" w:rsidRPr="00C921D7" w:rsidRDefault="00120214" w:rsidP="00120214">
      <w:pPr>
        <w:spacing w:before="240" w:after="0" w:line="360" w:lineRule="auto"/>
        <w:jc w:val="both"/>
        <w:rPr>
          <w:rFonts w:cstheme="minorHAnsi"/>
        </w:rPr>
      </w:pPr>
      <w:r w:rsidRPr="00C921D7">
        <w:rPr>
          <w:rFonts w:cstheme="minorHAnsi"/>
        </w:rPr>
        <w:lastRenderedPageBreak/>
        <w:t xml:space="preserve">Niniejszy artykuł dotyczy </w:t>
      </w:r>
      <w:r>
        <w:rPr>
          <w:rFonts w:cstheme="minorHAnsi"/>
        </w:rPr>
        <w:t>pierwszego</w:t>
      </w:r>
      <w:r w:rsidRPr="00C921D7">
        <w:rPr>
          <w:rFonts w:cstheme="minorHAnsi"/>
        </w:rPr>
        <w:t xml:space="preserve"> </w:t>
      </w:r>
      <w:r>
        <w:rPr>
          <w:rFonts w:cstheme="minorHAnsi"/>
        </w:rPr>
        <w:t>zadania. Oparty jest o niepublikowane dotąd wyniki na temat zmian wiedzy uczestniczek i realizatorów projektu oraz informacje z niedawno opublikowanego artykułu „</w:t>
      </w:r>
      <w:proofErr w:type="spellStart"/>
      <w:r w:rsidRPr="0077377B">
        <w:rPr>
          <w:rFonts w:cstheme="minorHAnsi"/>
        </w:rPr>
        <w:t>Reducing</w:t>
      </w:r>
      <w:proofErr w:type="spellEnd"/>
      <w:r w:rsidRPr="0077377B">
        <w:rPr>
          <w:rFonts w:cstheme="minorHAnsi"/>
        </w:rPr>
        <w:t xml:space="preserve"> the risk of prenatal</w:t>
      </w:r>
      <w:r>
        <w:rPr>
          <w:rFonts w:cstheme="minorHAnsi"/>
        </w:rPr>
        <w:t xml:space="preserve"> </w:t>
      </w:r>
      <w:r w:rsidRPr="0077377B">
        <w:rPr>
          <w:rFonts w:cstheme="minorHAnsi"/>
        </w:rPr>
        <w:t xml:space="preserve">alcohol exposure and FASD </w:t>
      </w:r>
      <w:proofErr w:type="spellStart"/>
      <w:r w:rsidRPr="0077377B">
        <w:rPr>
          <w:rFonts w:cstheme="minorHAnsi"/>
        </w:rPr>
        <w:t>through</w:t>
      </w:r>
      <w:proofErr w:type="spellEnd"/>
      <w:r w:rsidRPr="0077377B">
        <w:rPr>
          <w:rFonts w:cstheme="minorHAnsi"/>
        </w:rPr>
        <w:t xml:space="preserve"> social services: </w:t>
      </w:r>
      <w:proofErr w:type="spellStart"/>
      <w:r w:rsidRPr="0077377B">
        <w:rPr>
          <w:rFonts w:cstheme="minorHAnsi"/>
        </w:rPr>
        <w:t>promising</w:t>
      </w:r>
      <w:proofErr w:type="spellEnd"/>
      <w:r w:rsidRPr="0077377B">
        <w:rPr>
          <w:rFonts w:cstheme="minorHAnsi"/>
        </w:rPr>
        <w:t xml:space="preserve"> results from the FAR SEAS pilot project</w:t>
      </w:r>
      <w:r>
        <w:rPr>
          <w:rFonts w:cstheme="minorHAnsi"/>
        </w:rPr>
        <w:t xml:space="preserve">” </w:t>
      </w:r>
      <w:r>
        <w:rPr>
          <w:rFonts w:cstheme="minorHAnsi"/>
        </w:rPr>
        <w:fldChar w:fldCharType="begin"/>
      </w:r>
      <w:r>
        <w:rPr>
          <w:rFonts w:cstheme="minorHAnsi"/>
        </w:rPr>
        <w:instrText xml:space="preserve"> ADDIN ZOTERO_ITEM CSL_CITATION {"citationID":"mZiqG7Dl","properties":{"formattedCitation":"(Okulicz-Kozaryn i in., 2023)","plainCitation":"(Okulicz-Kozaryn i in., 2023)","noteIndex":0},"citationItems":[{"id":22,"uris":["http://zotero.org/users/local/vccET2Fx/items/GCPDPH6H"],"itemData":{"id":22,"type":"article-journal","container-title":"Frontiers in Psychiatry","DOI":"10.3389/fpsyt.2023.1243904","issue":"1243904","title":"Reducing the risk of prenatal alcohol exposure and FASD through social services: promising results from the FAR SEAS pilot project","volume":"14","author":[{"family":"Okulicz-Kozaryn","given":"Katarzyna"},{"family":"Segura-García","given":"Lidia"},{"family":"Bruguera","given":"Carla"},{"family":"Braddick","given":"Fleur"},{"family":"Zin-Sędek","given":"Marta"},{"family":"Candin","given":"Claudia"},{"family":"Słodownik-Przybyłek","given":"Luiza"},{"family":"Scafato","given":"Emanuele"},{"family":"Ghirini","given":"Silvia"},{"family":"Colom","given":"Joan"},{"family":"Matrai","given":"Silvia"}],"issued":{"date-parts":[["2023"]]}}}],"schema":"https://github.com/citation-style-language/schema/raw/master/csl-citation.json"} </w:instrText>
      </w:r>
      <w:r>
        <w:rPr>
          <w:rFonts w:cstheme="minorHAnsi"/>
        </w:rPr>
        <w:fldChar w:fldCharType="separate"/>
      </w:r>
      <w:r w:rsidRPr="00583B95">
        <w:rPr>
          <w:rFonts w:ascii="Calibri" w:hAnsi="Calibri" w:cs="Calibri"/>
        </w:rPr>
        <w:t>(Okulicz-Kozaryn i in., 2023)</w:t>
      </w:r>
      <w:r>
        <w:rPr>
          <w:rFonts w:cstheme="minorHAnsi"/>
        </w:rPr>
        <w:fldChar w:fldCharType="end"/>
      </w:r>
      <w:r w:rsidRPr="0077377B">
        <w:rPr>
          <w:rFonts w:cstheme="minorHAnsi"/>
        </w:rPr>
        <w:t xml:space="preserve"> </w:t>
      </w:r>
      <w:r>
        <w:t>a także</w:t>
      </w:r>
      <w:r w:rsidRPr="00C921D7">
        <w:t xml:space="preserve"> </w:t>
      </w:r>
      <w:r>
        <w:t>będącego w przygotowaniu artykułu dotyczącego wytycznych w zakresie profilaktyki FASD (</w:t>
      </w:r>
      <w:proofErr w:type="spellStart"/>
      <w:r>
        <w:t>Bruguera</w:t>
      </w:r>
      <w:proofErr w:type="spellEnd"/>
      <w:r>
        <w:t xml:space="preserve"> i in., w przygotowaniu).</w:t>
      </w:r>
    </w:p>
    <w:p w14:paraId="66E46C5F" w14:textId="77777777" w:rsidR="00120214" w:rsidRDefault="00120214" w:rsidP="00120214">
      <w:pPr>
        <w:spacing w:before="240" w:after="0" w:line="360" w:lineRule="auto"/>
        <w:jc w:val="both"/>
        <w:rPr>
          <w:rFonts w:cstheme="minorHAnsi"/>
        </w:rPr>
      </w:pPr>
      <w:r w:rsidRPr="001303D9">
        <w:rPr>
          <w:rFonts w:cstheme="minorHAnsi"/>
        </w:rPr>
        <w:t>Dz</w:t>
      </w:r>
      <w:r>
        <w:rPr>
          <w:rFonts w:cstheme="minorHAnsi"/>
        </w:rPr>
        <w:t>iałania podejmowane w zadaniu 1. polegały na o</w:t>
      </w:r>
      <w:r w:rsidRPr="00D100AE">
        <w:rPr>
          <w:rFonts w:cstheme="minorHAnsi"/>
        </w:rPr>
        <w:t>pracowan</w:t>
      </w:r>
      <w:r>
        <w:rPr>
          <w:rFonts w:cstheme="minorHAnsi"/>
        </w:rPr>
        <w:t>iu</w:t>
      </w:r>
      <w:r w:rsidRPr="00D100AE">
        <w:rPr>
          <w:rFonts w:cstheme="minorHAnsi"/>
        </w:rPr>
        <w:t xml:space="preserve"> i przetestowan</w:t>
      </w:r>
      <w:r>
        <w:rPr>
          <w:rFonts w:cstheme="minorHAnsi"/>
        </w:rPr>
        <w:t>iu</w:t>
      </w:r>
      <w:r w:rsidRPr="00D100AE">
        <w:rPr>
          <w:rFonts w:cstheme="minorHAnsi"/>
        </w:rPr>
        <w:t xml:space="preserve"> regionaln</w:t>
      </w:r>
      <w:r>
        <w:rPr>
          <w:rFonts w:cstheme="minorHAnsi"/>
        </w:rPr>
        <w:t>ego</w:t>
      </w:r>
      <w:r w:rsidRPr="00D100AE">
        <w:rPr>
          <w:rFonts w:cstheme="minorHAnsi"/>
        </w:rPr>
        <w:t xml:space="preserve"> pakiet</w:t>
      </w:r>
      <w:r>
        <w:rPr>
          <w:rFonts w:cstheme="minorHAnsi"/>
        </w:rPr>
        <w:t>u</w:t>
      </w:r>
      <w:r w:rsidRPr="00D100AE">
        <w:rPr>
          <w:rFonts w:cstheme="minorHAnsi"/>
        </w:rPr>
        <w:t xml:space="preserve"> interwencyjn</w:t>
      </w:r>
      <w:r>
        <w:rPr>
          <w:rFonts w:cstheme="minorHAnsi"/>
        </w:rPr>
        <w:t>ego</w:t>
      </w:r>
      <w:r w:rsidRPr="00D100AE">
        <w:rPr>
          <w:rFonts w:cstheme="minorHAnsi"/>
        </w:rPr>
        <w:t>, opart</w:t>
      </w:r>
      <w:r>
        <w:rPr>
          <w:rFonts w:cstheme="minorHAnsi"/>
        </w:rPr>
        <w:t>ego</w:t>
      </w:r>
      <w:r w:rsidRPr="00D100AE">
        <w:rPr>
          <w:rFonts w:cstheme="minorHAnsi"/>
        </w:rPr>
        <w:t xml:space="preserve"> na dostępnych dowodach</w:t>
      </w:r>
      <w:r w:rsidRPr="0027454A">
        <w:rPr>
          <w:rFonts w:cstheme="minorHAnsi"/>
        </w:rPr>
        <w:t xml:space="preserve"> </w:t>
      </w:r>
      <w:r w:rsidRPr="00D100AE">
        <w:rPr>
          <w:rFonts w:cstheme="minorHAnsi"/>
        </w:rPr>
        <w:t>dobrych prakty</w:t>
      </w:r>
      <w:r>
        <w:rPr>
          <w:rFonts w:cstheme="minorHAnsi"/>
        </w:rPr>
        <w:t>k. Jego celem było</w:t>
      </w:r>
      <w:r w:rsidRPr="00D100AE">
        <w:rPr>
          <w:rFonts w:cstheme="minorHAnsi"/>
        </w:rPr>
        <w:t xml:space="preserve"> wsparci</w:t>
      </w:r>
      <w:r>
        <w:rPr>
          <w:rFonts w:cstheme="minorHAnsi"/>
        </w:rPr>
        <w:t>e</w:t>
      </w:r>
      <w:r w:rsidRPr="00D100AE">
        <w:rPr>
          <w:rFonts w:cstheme="minorHAnsi"/>
        </w:rPr>
        <w:t xml:space="preserve"> kobiet w wieku rozrodczym, zwłaszcza kobiet w ciąży, w zmniejszaniu ryzyka rozwoju FASD u ich dzieci.</w:t>
      </w:r>
    </w:p>
    <w:p w14:paraId="641E6FA5" w14:textId="77777777" w:rsidR="00120214" w:rsidRPr="0027454A" w:rsidRDefault="00120214" w:rsidP="00120214">
      <w:pPr>
        <w:spacing w:before="240" w:after="0" w:line="360" w:lineRule="auto"/>
        <w:jc w:val="both"/>
        <w:rPr>
          <w:rFonts w:cstheme="minorHAnsi"/>
          <w:b/>
          <w:bCs/>
        </w:rPr>
      </w:pPr>
      <w:r>
        <w:rPr>
          <w:rFonts w:cstheme="minorHAnsi"/>
          <w:b/>
          <w:bCs/>
        </w:rPr>
        <w:t>Struktura</w:t>
      </w:r>
      <w:r w:rsidRPr="0027454A">
        <w:rPr>
          <w:rFonts w:cstheme="minorHAnsi"/>
          <w:b/>
          <w:bCs/>
        </w:rPr>
        <w:t xml:space="preserve"> </w:t>
      </w:r>
      <w:r>
        <w:rPr>
          <w:rFonts w:cstheme="minorHAnsi"/>
          <w:b/>
          <w:bCs/>
        </w:rPr>
        <w:t xml:space="preserve">organizacyjna </w:t>
      </w:r>
      <w:r w:rsidRPr="0027454A">
        <w:rPr>
          <w:rFonts w:cstheme="minorHAnsi"/>
          <w:b/>
          <w:bCs/>
        </w:rPr>
        <w:t>projektu</w:t>
      </w:r>
    </w:p>
    <w:p w14:paraId="7EAE05CC" w14:textId="77777777" w:rsidR="00120214" w:rsidRDefault="00120214" w:rsidP="00120214">
      <w:pPr>
        <w:spacing w:before="240" w:after="0" w:line="360" w:lineRule="auto"/>
        <w:jc w:val="both"/>
        <w:rPr>
          <w:rFonts w:cstheme="minorHAnsi"/>
        </w:rPr>
      </w:pPr>
      <w:r w:rsidRPr="00D100AE">
        <w:rPr>
          <w:rFonts w:cstheme="minorHAnsi"/>
        </w:rPr>
        <w:t xml:space="preserve">Pierwszym krokiem </w:t>
      </w:r>
      <w:r>
        <w:rPr>
          <w:rFonts w:cstheme="minorHAnsi"/>
        </w:rPr>
        <w:t>zadania 1. w projekcie</w:t>
      </w:r>
      <w:r w:rsidRPr="00D100AE">
        <w:rPr>
          <w:rFonts w:cstheme="minorHAnsi"/>
        </w:rPr>
        <w:t xml:space="preserve"> było </w:t>
      </w:r>
      <w:r>
        <w:rPr>
          <w:rFonts w:cstheme="minorHAnsi"/>
        </w:rPr>
        <w:t xml:space="preserve">stworzenie katalogu </w:t>
      </w:r>
      <w:r w:rsidRPr="00D100AE">
        <w:rPr>
          <w:rFonts w:cstheme="minorHAnsi"/>
        </w:rPr>
        <w:t>działań mających na celu zapobieganie narażeniu na alkohol w okresie prenatalnym</w:t>
      </w:r>
      <w:r>
        <w:rPr>
          <w:rFonts w:cstheme="minorHAnsi"/>
        </w:rPr>
        <w:t xml:space="preserve">. W tym celu zrobiono </w:t>
      </w:r>
      <w:r w:rsidRPr="00D100AE">
        <w:rPr>
          <w:rFonts w:cstheme="minorHAnsi"/>
        </w:rPr>
        <w:t>kompleksowy</w:t>
      </w:r>
      <w:r>
        <w:rPr>
          <w:rFonts w:cstheme="minorHAnsi"/>
        </w:rPr>
        <w:t>, międzynarodowy</w:t>
      </w:r>
      <w:r w:rsidRPr="00D100AE">
        <w:rPr>
          <w:rFonts w:cstheme="minorHAnsi"/>
        </w:rPr>
        <w:t xml:space="preserve"> przegląd literatury </w:t>
      </w:r>
      <w:r>
        <w:rPr>
          <w:rFonts w:cstheme="minorHAnsi"/>
        </w:rPr>
        <w:t>uzupełniony o</w:t>
      </w:r>
      <w:r w:rsidRPr="00D100AE">
        <w:rPr>
          <w:rFonts w:cstheme="minorHAnsi"/>
        </w:rPr>
        <w:t xml:space="preserve"> ankietę </w:t>
      </w:r>
      <w:r>
        <w:rPr>
          <w:rFonts w:cstheme="minorHAnsi"/>
        </w:rPr>
        <w:t xml:space="preserve">przeprowadzoną </w:t>
      </w:r>
      <w:r w:rsidRPr="00D100AE">
        <w:rPr>
          <w:rFonts w:cstheme="minorHAnsi"/>
        </w:rPr>
        <w:t xml:space="preserve">wśród profesjonalistów </w:t>
      </w:r>
      <w:r>
        <w:rPr>
          <w:rFonts w:cstheme="minorHAnsi"/>
        </w:rPr>
        <w:t xml:space="preserve">zajmujących się opracowaniem i/lub wprowadzaniem </w:t>
      </w:r>
      <w:r w:rsidRPr="00D100AE">
        <w:rPr>
          <w:rFonts w:cstheme="minorHAnsi"/>
        </w:rPr>
        <w:t>krajow</w:t>
      </w:r>
      <w:r>
        <w:rPr>
          <w:rFonts w:cstheme="minorHAnsi"/>
        </w:rPr>
        <w:t>ych</w:t>
      </w:r>
      <w:r w:rsidRPr="00D100AE">
        <w:rPr>
          <w:rFonts w:cstheme="minorHAnsi"/>
        </w:rPr>
        <w:t>, lokalny</w:t>
      </w:r>
      <w:r>
        <w:rPr>
          <w:rFonts w:cstheme="minorHAnsi"/>
        </w:rPr>
        <w:t>ch</w:t>
      </w:r>
      <w:r w:rsidRPr="00D100AE">
        <w:rPr>
          <w:rFonts w:cstheme="minorHAnsi"/>
        </w:rPr>
        <w:t xml:space="preserve"> lub międzynarodowy</w:t>
      </w:r>
      <w:r>
        <w:rPr>
          <w:rFonts w:cstheme="minorHAnsi"/>
        </w:rPr>
        <w:t>ch</w:t>
      </w:r>
      <w:r w:rsidRPr="00D100AE">
        <w:rPr>
          <w:rFonts w:cstheme="minorHAnsi"/>
        </w:rPr>
        <w:t xml:space="preserve"> </w:t>
      </w:r>
      <w:r>
        <w:rPr>
          <w:rFonts w:cstheme="minorHAnsi"/>
        </w:rPr>
        <w:t>dobrych</w:t>
      </w:r>
      <w:r w:rsidRPr="00D100AE">
        <w:rPr>
          <w:rFonts w:cstheme="minorHAnsi"/>
        </w:rPr>
        <w:t xml:space="preserve"> praktyk zapobiegania FASD</w:t>
      </w:r>
      <w:r>
        <w:rPr>
          <w:rFonts w:cstheme="minorHAnsi"/>
        </w:rPr>
        <w:t xml:space="preserve"> </w:t>
      </w:r>
      <w:r>
        <w:t>(</w:t>
      </w:r>
      <w:proofErr w:type="spellStart"/>
      <w:r>
        <w:t>Bruguera</w:t>
      </w:r>
      <w:proofErr w:type="spellEnd"/>
      <w:r>
        <w:t xml:space="preserve"> i in., w przygotowaniu)</w:t>
      </w:r>
      <w:r w:rsidRPr="00D100AE">
        <w:rPr>
          <w:rFonts w:cstheme="minorHAnsi"/>
        </w:rPr>
        <w:t xml:space="preserve">. Uzyskaną </w:t>
      </w:r>
      <w:r>
        <w:rPr>
          <w:rFonts w:cstheme="minorHAnsi"/>
        </w:rPr>
        <w:t xml:space="preserve">z obu źródeł </w:t>
      </w:r>
      <w:r w:rsidRPr="00D100AE">
        <w:rPr>
          <w:rFonts w:cstheme="minorHAnsi"/>
        </w:rPr>
        <w:t xml:space="preserve">wiedzę wykorzystano do opracowania kompleksowego pakietu profilaktycznego </w:t>
      </w:r>
      <w:r>
        <w:rPr>
          <w:rFonts w:cstheme="minorHAnsi"/>
        </w:rPr>
        <w:t xml:space="preserve">FASD. Pilotaż wdrożenia i ewaluacji tego pakietu </w:t>
      </w:r>
      <w:r w:rsidRPr="00D100AE">
        <w:rPr>
          <w:rFonts w:cstheme="minorHAnsi"/>
        </w:rPr>
        <w:t xml:space="preserve">na poziomie regionalnym </w:t>
      </w:r>
      <w:r>
        <w:rPr>
          <w:rFonts w:cstheme="minorHAnsi"/>
        </w:rPr>
        <w:t xml:space="preserve">przeprowadzony został w Polsce, konkretnie </w:t>
      </w:r>
      <w:r w:rsidRPr="00D100AE">
        <w:rPr>
          <w:rFonts w:cstheme="minorHAnsi"/>
        </w:rPr>
        <w:t>w województwie mazowieckim.</w:t>
      </w:r>
      <w:r>
        <w:rPr>
          <w:rFonts w:cstheme="minorHAnsi"/>
        </w:rPr>
        <w:t xml:space="preserve"> Przygotowane przez międzynarodowy zespół badawczy założenia i narzędzia pracy z kobietami w wieku rozrodczym wymagały opracowania i adaptacji do polskich warunków, różniących się zarówno pod względem rozwiązań prawnych, jak i organizacyjnych instytucji przewidzianych do pracy z kobietami, takimi jak służba zdrowia czy pomoc społeczna. W tym procesie dużą rolę odgrywał zespół ekspertów. Zaproszenie do współpracy przyjęli terapeuci uzależnień, kurator sądowy, lekarz ginekolog, neurolog, psychiatra, pielęgniarka, przedstawiciele pomocy społecznej, ośrodka adopcyjnego oraz stowarzyszenia abstynenckiego i fundacji zajmującej się promocją naturalnego karmienia piersią. </w:t>
      </w:r>
    </w:p>
    <w:p w14:paraId="3466D69F" w14:textId="77777777" w:rsidR="00AE2B5B" w:rsidRDefault="00AE2B5B" w:rsidP="00120214">
      <w:pPr>
        <w:spacing w:before="240" w:after="0" w:line="360" w:lineRule="auto"/>
        <w:jc w:val="both"/>
        <w:rPr>
          <w:rFonts w:cstheme="minorHAnsi"/>
        </w:rPr>
      </w:pPr>
    </w:p>
    <w:p w14:paraId="752162C9" w14:textId="77777777" w:rsidR="00120214" w:rsidRPr="00C96A42" w:rsidRDefault="00120214" w:rsidP="00120214">
      <w:pPr>
        <w:spacing w:before="240" w:after="0" w:line="360" w:lineRule="auto"/>
        <w:jc w:val="both"/>
        <w:rPr>
          <w:rFonts w:cstheme="minorHAnsi"/>
          <w:b/>
          <w:bCs/>
        </w:rPr>
      </w:pPr>
      <w:r w:rsidRPr="00C96A42">
        <w:rPr>
          <w:rFonts w:cstheme="minorHAnsi"/>
          <w:b/>
          <w:bCs/>
        </w:rPr>
        <w:lastRenderedPageBreak/>
        <w:t>Rys. 1. Struktura organizacyjna pilotażu.</w:t>
      </w:r>
    </w:p>
    <w:p w14:paraId="1CD7A6A4" w14:textId="77777777" w:rsidR="00120214" w:rsidRDefault="00120214" w:rsidP="00120214">
      <w:pPr>
        <w:spacing w:before="240" w:after="0" w:line="360" w:lineRule="auto"/>
        <w:jc w:val="center"/>
        <w:rPr>
          <w:rFonts w:cstheme="minorHAnsi"/>
        </w:rPr>
      </w:pPr>
      <w:r w:rsidRPr="004653CC">
        <w:rPr>
          <w:rFonts w:cstheme="minorHAnsi"/>
          <w:noProof/>
        </w:rPr>
        <w:drawing>
          <wp:inline distT="0" distB="0" distL="0" distR="0" wp14:anchorId="6E15449A" wp14:editId="40F5BB1C">
            <wp:extent cx="4479592" cy="1958340"/>
            <wp:effectExtent l="0" t="0" r="0" b="3810"/>
            <wp:docPr id="4" name="Symbol zastępczy zawartości 3">
              <a:extLst xmlns:a="http://schemas.openxmlformats.org/drawingml/2006/main">
                <a:ext uri="{FF2B5EF4-FFF2-40B4-BE49-F238E27FC236}">
                  <a16:creationId xmlns:a16="http://schemas.microsoft.com/office/drawing/2014/main" id="{6D491EC8-E71C-493E-8C79-17EA5A2C6A0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ymbol zastępczy zawartości 3">
                      <a:extLst>
                        <a:ext uri="{FF2B5EF4-FFF2-40B4-BE49-F238E27FC236}">
                          <a16:creationId xmlns:a16="http://schemas.microsoft.com/office/drawing/2014/main" id="{6D491EC8-E71C-493E-8C79-17EA5A2C6A0F}"/>
                        </a:ext>
                      </a:extLst>
                    </pic:cNvPr>
                    <pic:cNvPicPr>
                      <a:picLocks noGrp="1" noChangeAspect="1"/>
                    </pic:cNvPicPr>
                  </pic:nvPicPr>
                  <pic:blipFill>
                    <a:blip r:embed="rId7" cstate="print">
                      <a:extLst>
                        <a:ext uri="{BEBA8EAE-BF5A-486C-A8C5-ECC9F3942E4B}">
                          <a14:imgProps xmlns:a14="http://schemas.microsoft.com/office/drawing/2010/main">
                            <a14:imgLayer r:embed="rId8">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4484458" cy="1960467"/>
                    </a:xfrm>
                    <a:prstGeom prst="rect">
                      <a:avLst/>
                    </a:prstGeom>
                    <a:noFill/>
                  </pic:spPr>
                </pic:pic>
              </a:graphicData>
            </a:graphic>
          </wp:inline>
        </w:drawing>
      </w:r>
    </w:p>
    <w:p w14:paraId="1820B188" w14:textId="77777777" w:rsidR="00120214" w:rsidRPr="00D100AE" w:rsidRDefault="00120214" w:rsidP="00120214">
      <w:pPr>
        <w:spacing w:before="240" w:after="0" w:line="360" w:lineRule="auto"/>
        <w:jc w:val="both"/>
        <w:rPr>
          <w:rFonts w:cstheme="minorHAnsi"/>
        </w:rPr>
      </w:pPr>
    </w:p>
    <w:p w14:paraId="39475A9D" w14:textId="77777777" w:rsidR="00120214" w:rsidRDefault="00120214" w:rsidP="00120214">
      <w:pPr>
        <w:spacing w:before="240" w:after="0" w:line="360" w:lineRule="auto"/>
        <w:jc w:val="both"/>
        <w:rPr>
          <w:rFonts w:cstheme="minorHAnsi"/>
        </w:rPr>
      </w:pPr>
      <w:r w:rsidRPr="003A3FEF">
        <w:rPr>
          <w:rFonts w:cstheme="minorHAnsi"/>
        </w:rPr>
        <w:t>Do pilotażu zostało wybrane województwo mazowieckie</w:t>
      </w:r>
      <w:r>
        <w:rPr>
          <w:rFonts w:cstheme="minorHAnsi"/>
        </w:rPr>
        <w:t xml:space="preserve"> przede wszystkim z dwóch powodów:</w:t>
      </w:r>
      <w:r w:rsidRPr="003A3FEF">
        <w:rPr>
          <w:rFonts w:cstheme="minorHAnsi"/>
        </w:rPr>
        <w:t xml:space="preserve"> z uwagi na dostępne w </w:t>
      </w:r>
      <w:r>
        <w:rPr>
          <w:rFonts w:cstheme="minorHAnsi"/>
        </w:rPr>
        <w:t>największych</w:t>
      </w:r>
      <w:r w:rsidRPr="003A3FEF">
        <w:rPr>
          <w:rFonts w:cstheme="minorHAnsi"/>
        </w:rPr>
        <w:t xml:space="preserve"> miastach </w:t>
      </w:r>
      <w:r>
        <w:rPr>
          <w:rFonts w:cstheme="minorHAnsi"/>
        </w:rPr>
        <w:t xml:space="preserve">województwa </w:t>
      </w:r>
      <w:r w:rsidRPr="003A3FEF">
        <w:rPr>
          <w:rFonts w:cstheme="minorHAnsi"/>
        </w:rPr>
        <w:t xml:space="preserve">usługi </w:t>
      </w:r>
      <w:r>
        <w:rPr>
          <w:rFonts w:cstheme="minorHAnsi"/>
        </w:rPr>
        <w:t xml:space="preserve">− </w:t>
      </w:r>
      <w:r w:rsidRPr="003A3FEF">
        <w:rPr>
          <w:rFonts w:cstheme="minorHAnsi"/>
        </w:rPr>
        <w:t>zarówno w zakresie zdrowotnym</w:t>
      </w:r>
      <w:r>
        <w:rPr>
          <w:rFonts w:cstheme="minorHAnsi"/>
        </w:rPr>
        <w:t>,</w:t>
      </w:r>
      <w:r w:rsidRPr="003A3FEF">
        <w:rPr>
          <w:rFonts w:cstheme="minorHAnsi"/>
        </w:rPr>
        <w:t xml:space="preserve"> jak i socjalnym</w:t>
      </w:r>
      <w:r>
        <w:rPr>
          <w:rFonts w:cstheme="minorHAnsi"/>
        </w:rPr>
        <w:t>,</w:t>
      </w:r>
      <w:r w:rsidRPr="003A3FEF">
        <w:rPr>
          <w:rFonts w:cstheme="minorHAnsi"/>
        </w:rPr>
        <w:t xml:space="preserve"> ale także</w:t>
      </w:r>
      <w:r>
        <w:rPr>
          <w:rFonts w:cstheme="minorHAnsi"/>
        </w:rPr>
        <w:t xml:space="preserve"> z powodów </w:t>
      </w:r>
      <w:r w:rsidRPr="003A3FEF">
        <w:rPr>
          <w:rFonts w:cstheme="minorHAnsi"/>
        </w:rPr>
        <w:t>organizacyjn</w:t>
      </w:r>
      <w:r>
        <w:rPr>
          <w:rFonts w:cstheme="minorHAnsi"/>
        </w:rPr>
        <w:t>ych</w:t>
      </w:r>
      <w:r w:rsidRPr="003A3FEF">
        <w:rPr>
          <w:rFonts w:cstheme="minorHAnsi"/>
        </w:rPr>
        <w:t xml:space="preserve"> (zespół badaczy zatrudniony jest na terenie województwa mazowieckiego). </w:t>
      </w:r>
    </w:p>
    <w:p w14:paraId="016C1952" w14:textId="77777777" w:rsidR="00120214" w:rsidRPr="003A3FEF" w:rsidRDefault="00120214" w:rsidP="00120214">
      <w:pPr>
        <w:spacing w:before="240" w:after="0" w:line="360" w:lineRule="auto"/>
        <w:jc w:val="both"/>
        <w:rPr>
          <w:rFonts w:cstheme="minorHAnsi"/>
        </w:rPr>
      </w:pPr>
      <w:r>
        <w:rPr>
          <w:rFonts w:cstheme="minorHAnsi"/>
        </w:rPr>
        <w:t>W</w:t>
      </w:r>
      <w:r w:rsidRPr="003A3FEF">
        <w:rPr>
          <w:rFonts w:cstheme="minorHAnsi"/>
        </w:rPr>
        <w:t xml:space="preserve"> założeniu </w:t>
      </w:r>
      <w:r>
        <w:rPr>
          <w:rFonts w:cstheme="minorHAnsi"/>
        </w:rPr>
        <w:t xml:space="preserve">działania </w:t>
      </w:r>
      <w:r w:rsidRPr="003A3FEF">
        <w:rPr>
          <w:rFonts w:cstheme="minorHAnsi"/>
        </w:rPr>
        <w:t>miały być przeprowadzone w Płocku, Radomiu</w:t>
      </w:r>
      <w:r>
        <w:rPr>
          <w:rFonts w:cstheme="minorHAnsi"/>
        </w:rPr>
        <w:t xml:space="preserve"> oraz</w:t>
      </w:r>
      <w:r w:rsidRPr="003A3FEF">
        <w:rPr>
          <w:rFonts w:cstheme="minorHAnsi"/>
        </w:rPr>
        <w:t xml:space="preserve"> w trzech warszawskich dzielnicach: Ursus, Wilanów i Białołęka. Wybierając do projektu miasta Płock oraz Radom wzięto pod uwagę przede wszystkim to, że jako największe miasta Mazowsza, mają stabilną i dobrze utrwaloną infrastrukturę zarówno w systemie zdrowotnym, jak i socjalnym i edukacyjnym. Natomiast poszczególne dzielnice Warszawy </w:t>
      </w:r>
      <w:r>
        <w:rPr>
          <w:rFonts w:cstheme="minorHAnsi"/>
        </w:rPr>
        <w:t>wybrano ze względu na</w:t>
      </w:r>
      <w:r w:rsidRPr="003A3FEF">
        <w:rPr>
          <w:rFonts w:cstheme="minorHAnsi"/>
        </w:rPr>
        <w:t xml:space="preserve"> odsetek kobiet w wieku rozrodczym, który w tych dzielnicach jest jednym z najwyższych w</w:t>
      </w:r>
      <w:r>
        <w:rPr>
          <w:rFonts w:cstheme="minorHAnsi"/>
        </w:rPr>
        <w:t xml:space="preserve"> stolicy</w:t>
      </w:r>
      <w:r w:rsidRPr="003A3FEF">
        <w:rPr>
          <w:rFonts w:cstheme="minorHAnsi"/>
        </w:rPr>
        <w:t>. Ze względu na trudności organizacyjne w</w:t>
      </w:r>
      <w:r>
        <w:rPr>
          <w:rFonts w:cstheme="minorHAnsi"/>
        </w:rPr>
        <w:t xml:space="preserve"> </w:t>
      </w:r>
      <w:r w:rsidRPr="003A3FEF">
        <w:rPr>
          <w:rFonts w:cstheme="minorHAnsi"/>
        </w:rPr>
        <w:t>Warszaw</w:t>
      </w:r>
      <w:r>
        <w:rPr>
          <w:rFonts w:cstheme="minorHAnsi"/>
        </w:rPr>
        <w:t>ie, nie udało się stworzyć trzech lokalnych zespołów. W ich miejsce zaproszono do współpracy przedstawicieli powiatu pruszkowskiego. O</w:t>
      </w:r>
      <w:r w:rsidRPr="003A3FEF">
        <w:rPr>
          <w:rFonts w:cstheme="minorHAnsi"/>
        </w:rPr>
        <w:t xml:space="preserve">statecznie projekt był prowadzony </w:t>
      </w:r>
      <w:r>
        <w:rPr>
          <w:rFonts w:cstheme="minorHAnsi"/>
        </w:rPr>
        <w:t>w</w:t>
      </w:r>
      <w:r w:rsidRPr="003A3FEF">
        <w:rPr>
          <w:rFonts w:cstheme="minorHAnsi"/>
        </w:rPr>
        <w:t xml:space="preserve"> dzielnicy Ursus</w:t>
      </w:r>
      <w:r>
        <w:rPr>
          <w:rFonts w:cstheme="minorHAnsi"/>
        </w:rPr>
        <w:t>, a także</w:t>
      </w:r>
      <w:r w:rsidRPr="003A3FEF">
        <w:rPr>
          <w:rFonts w:cstheme="minorHAnsi"/>
        </w:rPr>
        <w:t xml:space="preserve"> w Radomiu</w:t>
      </w:r>
      <w:r>
        <w:rPr>
          <w:rFonts w:cstheme="minorHAnsi"/>
        </w:rPr>
        <w:t xml:space="preserve"> i </w:t>
      </w:r>
      <w:r w:rsidRPr="003A3FEF">
        <w:rPr>
          <w:rFonts w:cstheme="minorHAnsi"/>
        </w:rPr>
        <w:t>Płocku</w:t>
      </w:r>
      <w:r>
        <w:rPr>
          <w:rFonts w:cstheme="minorHAnsi"/>
        </w:rPr>
        <w:t xml:space="preserve"> oraz w</w:t>
      </w:r>
      <w:r w:rsidRPr="003A3FEF">
        <w:rPr>
          <w:rFonts w:cstheme="minorHAnsi"/>
        </w:rPr>
        <w:t xml:space="preserve"> powiecie pruszkowskim.</w:t>
      </w:r>
    </w:p>
    <w:p w14:paraId="2B1421ED" w14:textId="77777777" w:rsidR="00120214" w:rsidRDefault="00120214" w:rsidP="00120214">
      <w:pPr>
        <w:spacing w:before="240" w:after="0" w:line="360" w:lineRule="auto"/>
        <w:jc w:val="both"/>
        <w:rPr>
          <w:rFonts w:cstheme="minorHAnsi"/>
        </w:rPr>
      </w:pPr>
      <w:r w:rsidRPr="003A3FEF">
        <w:rPr>
          <w:rFonts w:cstheme="minorHAnsi"/>
        </w:rPr>
        <w:t>W każdym z wybranych miejsc planowano stworzyć współpracujący ściśle ze sobą pięcioosobowy, interdyscyplinarny</w:t>
      </w:r>
      <w:r>
        <w:rPr>
          <w:rFonts w:cstheme="minorHAnsi"/>
        </w:rPr>
        <w:t xml:space="preserve"> lokalny</w:t>
      </w:r>
      <w:r w:rsidRPr="003A3FEF">
        <w:rPr>
          <w:rFonts w:cstheme="minorHAnsi"/>
        </w:rPr>
        <w:t xml:space="preserve"> zespół </w:t>
      </w:r>
      <w:r>
        <w:rPr>
          <w:rFonts w:cstheme="minorHAnsi"/>
        </w:rPr>
        <w:t>interwencyjny</w:t>
      </w:r>
      <w:r w:rsidRPr="003A3FEF">
        <w:rPr>
          <w:rFonts w:cstheme="minorHAnsi"/>
        </w:rPr>
        <w:t xml:space="preserve">, składający się z lokalnych przedstawicieli środowiska medycznego, pracowników pomocy społecznej oraz psychologów. </w:t>
      </w:r>
      <w:r>
        <w:rPr>
          <w:rFonts w:cstheme="minorHAnsi"/>
        </w:rPr>
        <w:t xml:space="preserve">Kolejnym ważnym krokiem było </w:t>
      </w:r>
      <w:r>
        <w:rPr>
          <w:rFonts w:cstheme="minorHAnsi"/>
        </w:rPr>
        <w:lastRenderedPageBreak/>
        <w:t xml:space="preserve">więc zebranie w powyższych miejscach członków interdyscyplinarnych zespołów, które miały realizować pilotaż. </w:t>
      </w:r>
      <w:r w:rsidRPr="003A3FEF">
        <w:rPr>
          <w:rFonts w:cstheme="minorHAnsi"/>
        </w:rPr>
        <w:t>Ze względu na panującą w okresie tworzenia zespołów oraz rekrutacji uczestniczek projektu pandemię COVID-1</w:t>
      </w:r>
      <w:r>
        <w:rPr>
          <w:rFonts w:cstheme="minorHAnsi"/>
        </w:rPr>
        <w:t>9</w:t>
      </w:r>
      <w:r w:rsidRPr="003A3FEF">
        <w:rPr>
          <w:rFonts w:cstheme="minorHAnsi"/>
        </w:rPr>
        <w:t xml:space="preserve"> ostatecznie w zespołach realizatorów znaleźli się przede wszystkim przedstawiciele pomocy społecznej oraz placówek leczenia uzależnienia, wspierani przez osoby ze stowarzyszeń abstynenckich</w:t>
      </w:r>
      <w:r>
        <w:rPr>
          <w:rFonts w:cstheme="minorHAnsi"/>
        </w:rPr>
        <w:t xml:space="preserve">. </w:t>
      </w:r>
    </w:p>
    <w:p w14:paraId="3E665159" w14:textId="77777777" w:rsidR="00120214" w:rsidRPr="000530DD" w:rsidRDefault="00120214" w:rsidP="00120214">
      <w:pPr>
        <w:spacing w:before="240" w:after="0" w:line="360" w:lineRule="auto"/>
        <w:jc w:val="both"/>
        <w:rPr>
          <w:rFonts w:cstheme="minorHAnsi"/>
        </w:rPr>
      </w:pPr>
      <w:r w:rsidRPr="003A3FEF">
        <w:rPr>
          <w:rFonts w:cstheme="minorHAnsi"/>
        </w:rPr>
        <w:t xml:space="preserve">Głównym zadaniem zespołów interdyscyplinarnych było wspieranie kobiet pijących alkohol w sposób ryzykowny w zmianie wzoru picia. </w:t>
      </w:r>
      <w:r>
        <w:rPr>
          <w:rFonts w:cstheme="minorHAnsi"/>
        </w:rPr>
        <w:t>Określenie poziomu ryzyka wynikało z przyjętych wytycznych. Jeśli niebędąca w ciąży kobieta nie pije alkoholu lub pije jedynie niewielkie ilości, a kobieta ciężarna nie pije odkąd dowiedziała się, że jest w ciąży, a przed nią była abstynentką lub piła alkohol w niewielkich ilościach, to w jej przypadku można określić ryzyko urodzenia dziecka z FASD jako niskie. Umiarkowane ryzyko określone zostanie w przypadku kobiety pijącej w trakcie ciąży lub pomimo abstynencji w ciąży, mającej przed ciążą ryzykowny wzór picia lub doświadczenie leczenia uzależnienia od alkoholu. W odniesieniu do kobiety niebędącej w ciąży znajdzie się ona w grupie umiarkowanego ryzyka, jeśli pije alkohol i nie stosuje skutecznej antykoncepcji. W grupie wysokiego ryzyka znajdzie się kobieta (w ciąży lub niestosująca skutecznej antykoncepcji), która spełnia kryteria diagnostyczne zaburzenia uzależnienia od alkoholu. W procesie rekrutacji uczestniczek do projektu realizatorzy posługiwali się kwestionariuszem mającym pomóc oszacować ryzyko picia alkoholu w czasie ciąży. Dotyczył on nie tylko kwestii picia alkoholu, ale także innych czynników ryzyka zidentyfikowanych przez badaczy w trakcie opracowywania założeń do pilotażu.</w:t>
      </w:r>
    </w:p>
    <w:p w14:paraId="764B96E9" w14:textId="77777777" w:rsidR="00120214" w:rsidRDefault="00120214" w:rsidP="00120214">
      <w:pPr>
        <w:spacing w:before="240" w:after="0" w:line="360" w:lineRule="auto"/>
        <w:jc w:val="both"/>
        <w:rPr>
          <w:rFonts w:cstheme="minorHAnsi"/>
        </w:rPr>
      </w:pPr>
      <w:r w:rsidRPr="003A3FEF">
        <w:rPr>
          <w:rFonts w:cstheme="minorHAnsi"/>
        </w:rPr>
        <w:t xml:space="preserve">Na początek </w:t>
      </w:r>
      <w:r>
        <w:rPr>
          <w:rFonts w:cstheme="minorHAnsi"/>
        </w:rPr>
        <w:t xml:space="preserve">realizatorzy </w:t>
      </w:r>
      <w:r w:rsidRPr="003A3FEF">
        <w:rPr>
          <w:rFonts w:cstheme="minorHAnsi"/>
        </w:rPr>
        <w:t xml:space="preserve">mieli oszacować poziom ryzyka picia alkoholu za pomocą testu AUDIT (Alcohol Use Disorder </w:t>
      </w:r>
      <w:proofErr w:type="spellStart"/>
      <w:r w:rsidRPr="003A3FEF">
        <w:rPr>
          <w:rFonts w:cstheme="minorHAnsi"/>
        </w:rPr>
        <w:t>Identification</w:t>
      </w:r>
      <w:proofErr w:type="spellEnd"/>
      <w:r w:rsidRPr="003A3FEF">
        <w:rPr>
          <w:rFonts w:cstheme="minorHAnsi"/>
        </w:rPr>
        <w:t xml:space="preserve"> Test </w:t>
      </w:r>
      <w:r>
        <w:rPr>
          <w:rFonts w:cstheme="minorHAnsi"/>
        </w:rPr>
        <w:t>−</w:t>
      </w:r>
      <w:r w:rsidRPr="003A3FEF">
        <w:rPr>
          <w:rFonts w:cstheme="minorHAnsi"/>
        </w:rPr>
        <w:t xml:space="preserve"> Test Rozpoznawania Zaburzeń Związanych ze Spożywaniem Alkoholu). W początkow</w:t>
      </w:r>
      <w:r>
        <w:rPr>
          <w:rFonts w:cstheme="minorHAnsi"/>
        </w:rPr>
        <w:t xml:space="preserve">ym etapie rekrutacji stosowano krótszą wersję tego testu – kobietom niebędącym w ciąży </w:t>
      </w:r>
      <w:r w:rsidRPr="003A3FEF">
        <w:rPr>
          <w:rFonts w:cstheme="minorHAnsi"/>
        </w:rPr>
        <w:t xml:space="preserve">zadawano trzy pytania z AUDIT-C (The Alcohol Use Disorders </w:t>
      </w:r>
      <w:proofErr w:type="spellStart"/>
      <w:r w:rsidRPr="003A3FEF">
        <w:rPr>
          <w:rFonts w:cstheme="minorHAnsi"/>
        </w:rPr>
        <w:t>Identification</w:t>
      </w:r>
      <w:proofErr w:type="spellEnd"/>
      <w:r w:rsidRPr="003A3FEF">
        <w:rPr>
          <w:rFonts w:cstheme="minorHAnsi"/>
        </w:rPr>
        <w:t xml:space="preserve"> Test-Concise), a </w:t>
      </w:r>
      <w:r>
        <w:rPr>
          <w:rFonts w:cstheme="minorHAnsi"/>
        </w:rPr>
        <w:t xml:space="preserve">kobiety ciężarne pytano o wzór obecnego picia oraz picia 3 miesiące przed zajściem w ciążę, przeprowadzając z nimi </w:t>
      </w:r>
      <w:r w:rsidRPr="003A3FEF">
        <w:rPr>
          <w:rFonts w:cstheme="minorHAnsi"/>
        </w:rPr>
        <w:t>AUDIT-P [</w:t>
      </w:r>
      <w:proofErr w:type="spellStart"/>
      <w:r w:rsidRPr="003A3FEF">
        <w:rPr>
          <w:rFonts w:cstheme="minorHAnsi"/>
        </w:rPr>
        <w:t>pregnant</w:t>
      </w:r>
      <w:proofErr w:type="spellEnd"/>
      <w:r w:rsidRPr="003A3FEF">
        <w:rPr>
          <w:rFonts w:cstheme="minorHAnsi"/>
        </w:rPr>
        <w:t xml:space="preserve"> – w ciąży]</w:t>
      </w:r>
      <w:r>
        <w:rPr>
          <w:rFonts w:cstheme="minorHAnsi"/>
        </w:rPr>
        <w:t>. W</w:t>
      </w:r>
      <w:r w:rsidRPr="003A3FEF">
        <w:rPr>
          <w:rFonts w:cstheme="minorHAnsi"/>
        </w:rPr>
        <w:t xml:space="preserve"> przypadku uzyskania przez kobiety niebędące w ciąży co najmniej 4 punktów, a kobiety ciężarne 1 punktu </w:t>
      </w:r>
      <w:r>
        <w:rPr>
          <w:rFonts w:cstheme="minorHAnsi"/>
        </w:rPr>
        <w:t xml:space="preserve">lub 4 punktów w pytaniach o picie przed ciążą, </w:t>
      </w:r>
      <w:r w:rsidRPr="003A3FEF">
        <w:rPr>
          <w:rFonts w:cstheme="minorHAnsi"/>
        </w:rPr>
        <w:t xml:space="preserve">zadawano </w:t>
      </w:r>
      <w:r>
        <w:rPr>
          <w:rFonts w:cstheme="minorHAnsi"/>
        </w:rPr>
        <w:t xml:space="preserve">im </w:t>
      </w:r>
      <w:r w:rsidRPr="003A3FEF">
        <w:rPr>
          <w:rFonts w:cstheme="minorHAnsi"/>
        </w:rPr>
        <w:t xml:space="preserve">wszystkie 10 pytań. Ponadto rozpoznawano też sytuację życiową uczestniczek w celu </w:t>
      </w:r>
      <w:r>
        <w:rPr>
          <w:rFonts w:cstheme="minorHAnsi"/>
        </w:rPr>
        <w:t>identyfikacji</w:t>
      </w:r>
      <w:r w:rsidRPr="003A3FEF">
        <w:rPr>
          <w:rFonts w:cstheme="minorHAnsi"/>
        </w:rPr>
        <w:t xml:space="preserve"> dodatkowych czynników ryzyka picia alkoholu w czasie ciąży. W kwestionariuszu </w:t>
      </w:r>
      <w:r w:rsidRPr="003A3FEF">
        <w:rPr>
          <w:rFonts w:cstheme="minorHAnsi"/>
        </w:rPr>
        <w:lastRenderedPageBreak/>
        <w:t xml:space="preserve">zawarto pytania o palenie papierosów, zażywanie narkotyków, aktywność seksualną i stosowane metody antykoncepcji, kwestie problemów z nastrojem (kwestionariusz PHQ-9) oraz sytuację rodziną pod kątem przemocy. </w:t>
      </w:r>
    </w:p>
    <w:p w14:paraId="4CE96D6B" w14:textId="77777777" w:rsidR="00120214" w:rsidRPr="00C96A42" w:rsidRDefault="00120214" w:rsidP="00120214">
      <w:pPr>
        <w:spacing w:before="240" w:after="0" w:line="360" w:lineRule="auto"/>
        <w:jc w:val="both"/>
        <w:rPr>
          <w:rFonts w:cstheme="minorHAnsi"/>
          <w:b/>
          <w:bCs/>
        </w:rPr>
      </w:pPr>
      <w:r w:rsidRPr="00C96A42">
        <w:rPr>
          <w:rFonts w:cstheme="minorHAnsi"/>
          <w:b/>
          <w:bCs/>
        </w:rPr>
        <w:t>Tabela 1. Kryteria, które brano pod uwagę przydzielając kobiety do poszczególnych grup ryzyka.</w:t>
      </w:r>
    </w:p>
    <w:tbl>
      <w:tblPr>
        <w:tblStyle w:val="Tabelasiatki5ciemnaakcent1"/>
        <w:tblW w:w="8926" w:type="dxa"/>
        <w:tblLook w:val="04A0" w:firstRow="1" w:lastRow="0" w:firstColumn="1" w:lastColumn="0" w:noHBand="0" w:noVBand="1"/>
      </w:tblPr>
      <w:tblGrid>
        <w:gridCol w:w="3397"/>
        <w:gridCol w:w="2694"/>
        <w:gridCol w:w="2835"/>
      </w:tblGrid>
      <w:tr w:rsidR="00120214" w:rsidRPr="003A3FEF" w14:paraId="4805885E" w14:textId="77777777" w:rsidTr="00CE250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97" w:type="dxa"/>
            <w:hideMark/>
          </w:tcPr>
          <w:p w14:paraId="3217769E" w14:textId="77777777" w:rsidR="00120214" w:rsidRPr="003A3FEF" w:rsidRDefault="00120214" w:rsidP="00CE250B">
            <w:pPr>
              <w:spacing w:before="240" w:after="0" w:line="360" w:lineRule="auto"/>
              <w:rPr>
                <w:rFonts w:cstheme="minorHAnsi"/>
              </w:rPr>
            </w:pPr>
            <w:r w:rsidRPr="003A3FEF">
              <w:rPr>
                <w:rFonts w:cstheme="minorHAnsi"/>
              </w:rPr>
              <w:t>Czynniki ryzyka</w:t>
            </w:r>
          </w:p>
        </w:tc>
        <w:tc>
          <w:tcPr>
            <w:tcW w:w="2694" w:type="dxa"/>
            <w:hideMark/>
          </w:tcPr>
          <w:p w14:paraId="492E4F95" w14:textId="77777777" w:rsidR="00120214" w:rsidRPr="003A3FEF" w:rsidRDefault="00120214" w:rsidP="00CE250B">
            <w:pPr>
              <w:spacing w:before="240" w:after="0" w:line="360" w:lineRule="auto"/>
              <w:cnfStyle w:val="100000000000" w:firstRow="1" w:lastRow="0" w:firstColumn="0" w:lastColumn="0" w:oddVBand="0" w:evenVBand="0" w:oddHBand="0" w:evenHBand="0" w:firstRowFirstColumn="0" w:firstRowLastColumn="0" w:lastRowFirstColumn="0" w:lastRowLastColumn="0"/>
              <w:rPr>
                <w:rFonts w:cstheme="minorHAnsi"/>
              </w:rPr>
            </w:pPr>
            <w:r w:rsidRPr="003A3FEF">
              <w:rPr>
                <w:rFonts w:cstheme="minorHAnsi"/>
              </w:rPr>
              <w:t>Kobiety będące w ciąży</w:t>
            </w:r>
          </w:p>
        </w:tc>
        <w:tc>
          <w:tcPr>
            <w:tcW w:w="2835" w:type="dxa"/>
            <w:hideMark/>
          </w:tcPr>
          <w:p w14:paraId="10AFEC36" w14:textId="77777777" w:rsidR="00120214" w:rsidRPr="003A3FEF" w:rsidRDefault="00120214" w:rsidP="00CE250B">
            <w:pPr>
              <w:spacing w:before="240" w:after="0" w:line="360" w:lineRule="auto"/>
              <w:cnfStyle w:val="100000000000" w:firstRow="1" w:lastRow="0" w:firstColumn="0" w:lastColumn="0" w:oddVBand="0" w:evenVBand="0" w:oddHBand="0" w:evenHBand="0" w:firstRowFirstColumn="0" w:firstRowLastColumn="0" w:lastRowFirstColumn="0" w:lastRowLastColumn="0"/>
              <w:rPr>
                <w:rFonts w:cstheme="minorHAnsi"/>
              </w:rPr>
            </w:pPr>
            <w:r w:rsidRPr="003A3FEF">
              <w:rPr>
                <w:rFonts w:cstheme="minorHAnsi"/>
              </w:rPr>
              <w:t>Kobiety nie będące w ciąży</w:t>
            </w:r>
          </w:p>
        </w:tc>
      </w:tr>
      <w:tr w:rsidR="00120214" w:rsidRPr="003A3FEF" w14:paraId="45E08E91" w14:textId="77777777" w:rsidTr="00CE25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97" w:type="dxa"/>
            <w:hideMark/>
          </w:tcPr>
          <w:p w14:paraId="174D5332" w14:textId="77777777" w:rsidR="00120214" w:rsidRPr="003A3FEF" w:rsidRDefault="00120214" w:rsidP="00CE250B">
            <w:pPr>
              <w:spacing w:before="240" w:after="0" w:line="360" w:lineRule="auto"/>
              <w:rPr>
                <w:rFonts w:cstheme="minorHAnsi"/>
              </w:rPr>
            </w:pPr>
            <w:r w:rsidRPr="003A3FEF">
              <w:rPr>
                <w:rFonts w:cstheme="minorHAnsi"/>
              </w:rPr>
              <w:t>AUDIT-P (przed ciążą)</w:t>
            </w:r>
          </w:p>
        </w:tc>
        <w:tc>
          <w:tcPr>
            <w:tcW w:w="2694" w:type="dxa"/>
            <w:hideMark/>
          </w:tcPr>
          <w:p w14:paraId="0C7D5EDD"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3A3FEF">
              <w:rPr>
                <w:rFonts w:cstheme="minorHAnsi"/>
              </w:rPr>
              <w:t>4+</w:t>
            </w:r>
          </w:p>
        </w:tc>
        <w:tc>
          <w:tcPr>
            <w:tcW w:w="2835" w:type="dxa"/>
            <w:hideMark/>
          </w:tcPr>
          <w:p w14:paraId="40ACF284"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20214" w:rsidRPr="003A3FEF" w14:paraId="61043D14" w14:textId="77777777" w:rsidTr="00CE250B">
        <w:trPr>
          <w:trHeight w:val="402"/>
        </w:trPr>
        <w:tc>
          <w:tcPr>
            <w:cnfStyle w:val="001000000000" w:firstRow="0" w:lastRow="0" w:firstColumn="1" w:lastColumn="0" w:oddVBand="0" w:evenVBand="0" w:oddHBand="0" w:evenHBand="0" w:firstRowFirstColumn="0" w:firstRowLastColumn="0" w:lastRowFirstColumn="0" w:lastRowLastColumn="0"/>
            <w:tcW w:w="3397" w:type="dxa"/>
            <w:hideMark/>
          </w:tcPr>
          <w:p w14:paraId="52CA17A2" w14:textId="77777777" w:rsidR="00120214" w:rsidRPr="003A3FEF" w:rsidRDefault="00120214" w:rsidP="00CE250B">
            <w:pPr>
              <w:spacing w:before="240" w:after="0" w:line="360" w:lineRule="auto"/>
              <w:rPr>
                <w:rFonts w:cstheme="minorHAnsi"/>
              </w:rPr>
            </w:pPr>
            <w:r w:rsidRPr="003A3FEF">
              <w:rPr>
                <w:rFonts w:cstheme="minorHAnsi"/>
              </w:rPr>
              <w:t>AUDIT-P (podczas ciąży)</w:t>
            </w:r>
          </w:p>
        </w:tc>
        <w:tc>
          <w:tcPr>
            <w:tcW w:w="2694" w:type="dxa"/>
            <w:hideMark/>
          </w:tcPr>
          <w:p w14:paraId="2DF97C37"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A3FEF">
              <w:rPr>
                <w:rFonts w:cstheme="minorHAnsi"/>
              </w:rPr>
              <w:t>1+</w:t>
            </w:r>
          </w:p>
        </w:tc>
        <w:tc>
          <w:tcPr>
            <w:tcW w:w="2835" w:type="dxa"/>
            <w:hideMark/>
          </w:tcPr>
          <w:p w14:paraId="571F2611"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120214" w:rsidRPr="003A3FEF" w14:paraId="0A3BED5B" w14:textId="77777777" w:rsidTr="00CE25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397" w:type="dxa"/>
            <w:hideMark/>
          </w:tcPr>
          <w:p w14:paraId="7AA81F79" w14:textId="77777777" w:rsidR="00120214" w:rsidRPr="003A3FEF" w:rsidRDefault="00120214" w:rsidP="00CE250B">
            <w:pPr>
              <w:spacing w:before="240" w:after="0" w:line="360" w:lineRule="auto"/>
              <w:rPr>
                <w:rFonts w:cstheme="minorHAnsi"/>
              </w:rPr>
            </w:pPr>
            <w:r w:rsidRPr="003A3FEF">
              <w:rPr>
                <w:rFonts w:cstheme="minorHAnsi"/>
              </w:rPr>
              <w:t>AUDIT-C</w:t>
            </w:r>
          </w:p>
        </w:tc>
        <w:tc>
          <w:tcPr>
            <w:tcW w:w="2694" w:type="dxa"/>
            <w:hideMark/>
          </w:tcPr>
          <w:p w14:paraId="1ECC64C9"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835" w:type="dxa"/>
            <w:hideMark/>
          </w:tcPr>
          <w:p w14:paraId="2243485D"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3A3FEF">
              <w:rPr>
                <w:rFonts w:cstheme="minorHAnsi"/>
              </w:rPr>
              <w:t>4+</w:t>
            </w:r>
          </w:p>
        </w:tc>
      </w:tr>
      <w:tr w:rsidR="00120214" w:rsidRPr="003A3FEF" w14:paraId="23ABFE5E" w14:textId="77777777" w:rsidTr="00CE250B">
        <w:trPr>
          <w:trHeight w:val="416"/>
        </w:trPr>
        <w:tc>
          <w:tcPr>
            <w:cnfStyle w:val="001000000000" w:firstRow="0" w:lastRow="0" w:firstColumn="1" w:lastColumn="0" w:oddVBand="0" w:evenVBand="0" w:oddHBand="0" w:evenHBand="0" w:firstRowFirstColumn="0" w:firstRowLastColumn="0" w:lastRowFirstColumn="0" w:lastRowLastColumn="0"/>
            <w:tcW w:w="3397" w:type="dxa"/>
            <w:hideMark/>
          </w:tcPr>
          <w:p w14:paraId="380D802B" w14:textId="77777777" w:rsidR="00120214" w:rsidRPr="003A3FEF" w:rsidRDefault="00120214" w:rsidP="00CE250B">
            <w:pPr>
              <w:spacing w:before="240" w:after="0" w:line="360" w:lineRule="auto"/>
              <w:rPr>
                <w:rFonts w:cstheme="minorHAnsi"/>
              </w:rPr>
            </w:pPr>
            <w:r w:rsidRPr="003A3FEF">
              <w:rPr>
                <w:rFonts w:cstheme="minorHAnsi"/>
              </w:rPr>
              <w:t xml:space="preserve">Stosowanie antykoncepcji </w:t>
            </w:r>
          </w:p>
        </w:tc>
        <w:tc>
          <w:tcPr>
            <w:tcW w:w="2694" w:type="dxa"/>
            <w:hideMark/>
          </w:tcPr>
          <w:p w14:paraId="78FACFBA"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835" w:type="dxa"/>
            <w:hideMark/>
          </w:tcPr>
          <w:p w14:paraId="4900182B"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A3FEF">
              <w:rPr>
                <w:rFonts w:cstheme="minorHAnsi"/>
              </w:rPr>
              <w:t>nie</w:t>
            </w:r>
          </w:p>
        </w:tc>
      </w:tr>
      <w:tr w:rsidR="00120214" w:rsidRPr="003A3FEF" w14:paraId="6C2E66F1" w14:textId="77777777" w:rsidTr="00CE250B">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397" w:type="dxa"/>
            <w:hideMark/>
          </w:tcPr>
          <w:p w14:paraId="184A2056" w14:textId="77777777" w:rsidR="00120214" w:rsidRPr="003A3FEF" w:rsidRDefault="00120214" w:rsidP="00CE250B">
            <w:pPr>
              <w:spacing w:before="240" w:after="0" w:line="360" w:lineRule="auto"/>
              <w:rPr>
                <w:rFonts w:cstheme="minorHAnsi"/>
              </w:rPr>
            </w:pPr>
            <w:r w:rsidRPr="003A3FEF">
              <w:rPr>
                <w:rFonts w:cstheme="minorHAnsi"/>
              </w:rPr>
              <w:t>Palenie tytoniu (obecnie)</w:t>
            </w:r>
          </w:p>
        </w:tc>
        <w:tc>
          <w:tcPr>
            <w:tcW w:w="2694" w:type="dxa"/>
            <w:hideMark/>
          </w:tcPr>
          <w:p w14:paraId="6EC741F4"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3A3FEF">
              <w:rPr>
                <w:rFonts w:cstheme="minorHAnsi"/>
              </w:rPr>
              <w:t>tak</w:t>
            </w:r>
          </w:p>
        </w:tc>
        <w:tc>
          <w:tcPr>
            <w:tcW w:w="2835" w:type="dxa"/>
            <w:hideMark/>
          </w:tcPr>
          <w:p w14:paraId="6D3A2F1D"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3A3FEF">
              <w:rPr>
                <w:rFonts w:cstheme="minorHAnsi"/>
              </w:rPr>
              <w:t>tak</w:t>
            </w:r>
          </w:p>
        </w:tc>
      </w:tr>
      <w:tr w:rsidR="00120214" w:rsidRPr="003A3FEF" w14:paraId="77103179" w14:textId="77777777" w:rsidTr="00CE250B">
        <w:trPr>
          <w:trHeight w:val="278"/>
        </w:trPr>
        <w:tc>
          <w:tcPr>
            <w:cnfStyle w:val="001000000000" w:firstRow="0" w:lastRow="0" w:firstColumn="1" w:lastColumn="0" w:oddVBand="0" w:evenVBand="0" w:oddHBand="0" w:evenHBand="0" w:firstRowFirstColumn="0" w:firstRowLastColumn="0" w:lastRowFirstColumn="0" w:lastRowLastColumn="0"/>
            <w:tcW w:w="3397" w:type="dxa"/>
            <w:hideMark/>
          </w:tcPr>
          <w:p w14:paraId="4B300BAF" w14:textId="77777777" w:rsidR="00120214" w:rsidRPr="003A3FEF" w:rsidRDefault="00120214" w:rsidP="00CE250B">
            <w:pPr>
              <w:spacing w:before="240" w:after="0" w:line="360" w:lineRule="auto"/>
              <w:rPr>
                <w:rFonts w:cstheme="minorHAnsi"/>
              </w:rPr>
            </w:pPr>
            <w:r w:rsidRPr="003A3FEF">
              <w:rPr>
                <w:rFonts w:cstheme="minorHAnsi"/>
              </w:rPr>
              <w:t>Zażywanie narkotyków (obecnie)</w:t>
            </w:r>
          </w:p>
        </w:tc>
        <w:tc>
          <w:tcPr>
            <w:tcW w:w="2694" w:type="dxa"/>
            <w:hideMark/>
          </w:tcPr>
          <w:p w14:paraId="0D3D1437"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A3FEF">
              <w:rPr>
                <w:rFonts w:cstheme="minorHAnsi"/>
              </w:rPr>
              <w:t>tak</w:t>
            </w:r>
          </w:p>
        </w:tc>
        <w:tc>
          <w:tcPr>
            <w:tcW w:w="2835" w:type="dxa"/>
            <w:hideMark/>
          </w:tcPr>
          <w:p w14:paraId="7B3D3B13"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A3FEF">
              <w:rPr>
                <w:rFonts w:cstheme="minorHAnsi"/>
              </w:rPr>
              <w:t>tak</w:t>
            </w:r>
          </w:p>
        </w:tc>
      </w:tr>
      <w:tr w:rsidR="00120214" w:rsidRPr="003A3FEF" w14:paraId="1A56B266" w14:textId="77777777" w:rsidTr="00CE250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397" w:type="dxa"/>
            <w:hideMark/>
          </w:tcPr>
          <w:p w14:paraId="4346EC9D" w14:textId="77777777" w:rsidR="00120214" w:rsidRPr="003A3FEF" w:rsidRDefault="00120214" w:rsidP="00CE250B">
            <w:pPr>
              <w:spacing w:before="240" w:after="0" w:line="360" w:lineRule="auto"/>
              <w:rPr>
                <w:rFonts w:cstheme="minorHAnsi"/>
              </w:rPr>
            </w:pPr>
            <w:r w:rsidRPr="003A3FEF">
              <w:rPr>
                <w:rFonts w:cstheme="minorHAnsi"/>
              </w:rPr>
              <w:t>Przemoc w rodzinie</w:t>
            </w:r>
          </w:p>
        </w:tc>
        <w:tc>
          <w:tcPr>
            <w:tcW w:w="2694" w:type="dxa"/>
            <w:hideMark/>
          </w:tcPr>
          <w:p w14:paraId="12F00E0B"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3A3FEF">
              <w:rPr>
                <w:rFonts w:cstheme="minorHAnsi"/>
              </w:rPr>
              <w:t>tak</w:t>
            </w:r>
          </w:p>
        </w:tc>
        <w:tc>
          <w:tcPr>
            <w:tcW w:w="2835" w:type="dxa"/>
            <w:hideMark/>
          </w:tcPr>
          <w:p w14:paraId="1E5768A8" w14:textId="77777777" w:rsidR="00120214" w:rsidRPr="003A3FEF" w:rsidRDefault="00120214" w:rsidP="00CE250B">
            <w:pPr>
              <w:spacing w:before="240" w:after="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3A3FEF">
              <w:rPr>
                <w:rFonts w:cstheme="minorHAnsi"/>
              </w:rPr>
              <w:t>tak</w:t>
            </w:r>
          </w:p>
        </w:tc>
      </w:tr>
      <w:tr w:rsidR="00120214" w:rsidRPr="003A3FEF" w14:paraId="6B0F3B89" w14:textId="77777777" w:rsidTr="00CE250B">
        <w:trPr>
          <w:trHeight w:val="275"/>
        </w:trPr>
        <w:tc>
          <w:tcPr>
            <w:cnfStyle w:val="001000000000" w:firstRow="0" w:lastRow="0" w:firstColumn="1" w:lastColumn="0" w:oddVBand="0" w:evenVBand="0" w:oddHBand="0" w:evenHBand="0" w:firstRowFirstColumn="0" w:firstRowLastColumn="0" w:lastRowFirstColumn="0" w:lastRowLastColumn="0"/>
            <w:tcW w:w="3397" w:type="dxa"/>
            <w:hideMark/>
          </w:tcPr>
          <w:p w14:paraId="0B06C3D5" w14:textId="77777777" w:rsidR="00120214" w:rsidRPr="003A3FEF" w:rsidRDefault="00120214" w:rsidP="00CE250B">
            <w:pPr>
              <w:spacing w:before="240" w:after="0" w:line="360" w:lineRule="auto"/>
              <w:rPr>
                <w:rFonts w:cstheme="minorHAnsi"/>
              </w:rPr>
            </w:pPr>
            <w:r w:rsidRPr="003A3FEF">
              <w:rPr>
                <w:rFonts w:cstheme="minorHAnsi"/>
              </w:rPr>
              <w:t>Depresja (PHQ9)</w:t>
            </w:r>
          </w:p>
        </w:tc>
        <w:tc>
          <w:tcPr>
            <w:tcW w:w="2694" w:type="dxa"/>
            <w:hideMark/>
          </w:tcPr>
          <w:p w14:paraId="1D936E84"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A3FEF">
              <w:rPr>
                <w:rFonts w:cstheme="minorHAnsi"/>
              </w:rPr>
              <w:t>10+</w:t>
            </w:r>
          </w:p>
        </w:tc>
        <w:tc>
          <w:tcPr>
            <w:tcW w:w="2835" w:type="dxa"/>
            <w:hideMark/>
          </w:tcPr>
          <w:p w14:paraId="3C0370E8" w14:textId="77777777" w:rsidR="00120214" w:rsidRPr="003A3FEF" w:rsidRDefault="00120214" w:rsidP="00CE250B">
            <w:pPr>
              <w:spacing w:before="240" w:after="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A3FEF">
              <w:rPr>
                <w:rFonts w:cstheme="minorHAnsi"/>
              </w:rPr>
              <w:t>10+</w:t>
            </w:r>
          </w:p>
        </w:tc>
      </w:tr>
    </w:tbl>
    <w:p w14:paraId="426BED02" w14:textId="77777777" w:rsidR="00120214" w:rsidRPr="007E15C5" w:rsidRDefault="00120214" w:rsidP="00120214">
      <w:pPr>
        <w:spacing w:before="240" w:after="0" w:line="360" w:lineRule="auto"/>
        <w:jc w:val="both"/>
        <w:rPr>
          <w:rFonts w:cstheme="minorHAnsi"/>
          <w:lang w:val="en-GB"/>
        </w:rPr>
      </w:pPr>
      <w:r w:rsidRPr="009741DF">
        <w:rPr>
          <w:rFonts w:cstheme="minorHAnsi"/>
          <w:lang w:val="en-GB"/>
        </w:rPr>
        <w:t xml:space="preserve">Źródło: </w:t>
      </w:r>
      <w:proofErr w:type="spellStart"/>
      <w:r w:rsidRPr="009741DF">
        <w:rPr>
          <w:rFonts w:cstheme="minorHAnsi"/>
          <w:lang w:val="en-GB"/>
        </w:rPr>
        <w:t>Tabela</w:t>
      </w:r>
      <w:proofErr w:type="spellEnd"/>
      <w:r w:rsidRPr="009741DF">
        <w:rPr>
          <w:rFonts w:cstheme="minorHAnsi"/>
          <w:lang w:val="en-GB"/>
        </w:rPr>
        <w:t xml:space="preserve"> 8 z </w:t>
      </w:r>
      <w:proofErr w:type="spellStart"/>
      <w:r w:rsidRPr="009741DF">
        <w:rPr>
          <w:rFonts w:cstheme="minorHAnsi"/>
          <w:lang w:val="en-GB"/>
        </w:rPr>
        <w:t>raportu</w:t>
      </w:r>
      <w:proofErr w:type="spellEnd"/>
      <w:r w:rsidRPr="009741DF">
        <w:rPr>
          <w:rFonts w:cstheme="minorHAnsi"/>
          <w:lang w:val="en-GB"/>
        </w:rPr>
        <w:t xml:space="preserve"> </w:t>
      </w:r>
      <w:r>
        <w:rPr>
          <w:rFonts w:cstheme="minorHAnsi"/>
          <w:lang w:val="en-GB"/>
        </w:rPr>
        <w:t>“</w:t>
      </w:r>
      <w:r w:rsidRPr="007E15C5">
        <w:rPr>
          <w:rFonts w:cstheme="minorHAnsi"/>
          <w:lang w:val="en-GB"/>
        </w:rPr>
        <w:t xml:space="preserve">D12 </w:t>
      </w:r>
      <w:r>
        <w:rPr>
          <w:rFonts w:cstheme="minorHAnsi"/>
          <w:lang w:val="en-GB"/>
        </w:rPr>
        <w:t>−</w:t>
      </w:r>
      <w:r w:rsidRPr="007E15C5">
        <w:rPr>
          <w:rFonts w:cstheme="minorHAnsi"/>
          <w:lang w:val="en-GB"/>
        </w:rPr>
        <w:t xml:space="preserve"> Evaluation of the effect of the pilot approach</w:t>
      </w:r>
      <w:r>
        <w:rPr>
          <w:rFonts w:cstheme="minorHAnsi"/>
          <w:lang w:val="en-GB"/>
        </w:rPr>
        <w:t>”.</w:t>
      </w:r>
    </w:p>
    <w:p w14:paraId="4170317B" w14:textId="77777777" w:rsidR="00120214" w:rsidRDefault="00120214" w:rsidP="00120214">
      <w:pPr>
        <w:spacing w:before="240" w:after="0" w:line="360" w:lineRule="auto"/>
        <w:jc w:val="both"/>
        <w:rPr>
          <w:rFonts w:cstheme="minorHAnsi"/>
        </w:rPr>
      </w:pPr>
      <w:r w:rsidRPr="003A3FEF">
        <w:rPr>
          <w:rFonts w:cstheme="minorHAnsi"/>
        </w:rPr>
        <w:t xml:space="preserve">Kobietom w grupie niskiego ryzyka </w:t>
      </w:r>
      <w:r>
        <w:rPr>
          <w:rFonts w:cstheme="minorHAnsi"/>
        </w:rPr>
        <w:t xml:space="preserve">realizatorzy mieli </w:t>
      </w:r>
      <w:r w:rsidRPr="003A3FEF">
        <w:rPr>
          <w:rFonts w:cstheme="minorHAnsi"/>
        </w:rPr>
        <w:t>przekazywa</w:t>
      </w:r>
      <w:r>
        <w:rPr>
          <w:rFonts w:cstheme="minorHAnsi"/>
        </w:rPr>
        <w:t>ć</w:t>
      </w:r>
      <w:r w:rsidRPr="003A3FEF">
        <w:rPr>
          <w:rFonts w:cstheme="minorHAnsi"/>
        </w:rPr>
        <w:t xml:space="preserve"> informację zwrotną </w:t>
      </w:r>
      <w:r>
        <w:rPr>
          <w:rFonts w:cstheme="minorHAnsi"/>
        </w:rPr>
        <w:t xml:space="preserve">z wynikiem </w:t>
      </w:r>
      <w:r w:rsidRPr="003A3FEF">
        <w:rPr>
          <w:rFonts w:cstheme="minorHAnsi"/>
        </w:rPr>
        <w:t xml:space="preserve">oraz ulotkę </w:t>
      </w:r>
      <w:r w:rsidRPr="003A3FEF">
        <w:rPr>
          <w:rFonts w:cstheme="minorHAnsi"/>
          <w:i/>
          <w:iCs/>
        </w:rPr>
        <w:t>Ciąża bez alkoholu</w:t>
      </w:r>
      <w:r>
        <w:rPr>
          <w:rFonts w:cstheme="minorHAnsi"/>
          <w:i/>
          <w:iCs/>
        </w:rPr>
        <w:t xml:space="preserve">, </w:t>
      </w:r>
      <w:r>
        <w:rPr>
          <w:rFonts w:cstheme="minorHAnsi"/>
        </w:rPr>
        <w:t>w której zachęcano do abstynencji w czasie ciąży, karmienia piersią, ale też w przypadku planowania ciąży. Zawarto w niej też informacje na temat szkodliwego wpływu alkoholu na rozwijający się płód</w:t>
      </w:r>
      <w:r w:rsidRPr="003A3FEF">
        <w:rPr>
          <w:rFonts w:cstheme="minorHAnsi"/>
        </w:rPr>
        <w:t xml:space="preserve">. Uczestniczki z grupy umiarkowanego ryzyka picia alkoholu w czasie ciąży </w:t>
      </w:r>
      <w:r>
        <w:rPr>
          <w:rFonts w:cstheme="minorHAnsi"/>
        </w:rPr>
        <w:t xml:space="preserve">miały </w:t>
      </w:r>
      <w:r w:rsidRPr="003A3FEF">
        <w:rPr>
          <w:rFonts w:cstheme="minorHAnsi"/>
        </w:rPr>
        <w:t>otrzymywa</w:t>
      </w:r>
      <w:r>
        <w:rPr>
          <w:rFonts w:cstheme="minorHAnsi"/>
        </w:rPr>
        <w:t>ć</w:t>
      </w:r>
      <w:r w:rsidRPr="003A3FEF">
        <w:rPr>
          <w:rFonts w:cstheme="minorHAnsi"/>
        </w:rPr>
        <w:t xml:space="preserve"> informację zwrotną</w:t>
      </w:r>
      <w:r>
        <w:rPr>
          <w:rFonts w:cstheme="minorHAnsi"/>
        </w:rPr>
        <w:t xml:space="preserve"> i</w:t>
      </w:r>
      <w:r w:rsidRPr="003A3FEF">
        <w:rPr>
          <w:rFonts w:cstheme="minorHAnsi"/>
        </w:rPr>
        <w:t xml:space="preserve"> wspomnianą wcześniej ulotkę. Ponadto </w:t>
      </w:r>
      <w:r>
        <w:rPr>
          <w:rFonts w:cstheme="minorHAnsi"/>
        </w:rPr>
        <w:t>realizatorzy mieli przeprowadzić</w:t>
      </w:r>
      <w:r w:rsidRPr="003A3FEF">
        <w:rPr>
          <w:rFonts w:cstheme="minorHAnsi"/>
        </w:rPr>
        <w:t xml:space="preserve"> z nimi krótką interwencję, zapr</w:t>
      </w:r>
      <w:r>
        <w:rPr>
          <w:rFonts w:cstheme="minorHAnsi"/>
        </w:rPr>
        <w:t>o</w:t>
      </w:r>
      <w:r w:rsidRPr="003A3FEF">
        <w:rPr>
          <w:rFonts w:cstheme="minorHAnsi"/>
        </w:rPr>
        <w:t>s</w:t>
      </w:r>
      <w:r>
        <w:rPr>
          <w:rFonts w:cstheme="minorHAnsi"/>
        </w:rPr>
        <w:t>ić</w:t>
      </w:r>
      <w:r w:rsidRPr="003A3FEF">
        <w:rPr>
          <w:rFonts w:cstheme="minorHAnsi"/>
        </w:rPr>
        <w:t xml:space="preserve"> na kolejne spotkanie, by sprawdzić, czy zaszła zmiana ich zachowań lub czynników ryzyka. </w:t>
      </w:r>
      <w:r>
        <w:rPr>
          <w:rFonts w:cstheme="minorHAnsi"/>
        </w:rPr>
        <w:t xml:space="preserve">Zadaniem realizatorów było również prowadzenie </w:t>
      </w:r>
      <w:r w:rsidRPr="003A3FEF">
        <w:rPr>
          <w:rFonts w:cstheme="minorHAnsi"/>
        </w:rPr>
        <w:t>sesj</w:t>
      </w:r>
      <w:r>
        <w:rPr>
          <w:rFonts w:cstheme="minorHAnsi"/>
        </w:rPr>
        <w:t>i</w:t>
      </w:r>
      <w:r w:rsidRPr="003A3FEF">
        <w:rPr>
          <w:rFonts w:cstheme="minorHAnsi"/>
        </w:rPr>
        <w:t xml:space="preserve"> indywidualn</w:t>
      </w:r>
      <w:r>
        <w:rPr>
          <w:rFonts w:cstheme="minorHAnsi"/>
        </w:rPr>
        <w:t>ych</w:t>
      </w:r>
      <w:r w:rsidRPr="003A3FEF">
        <w:rPr>
          <w:rFonts w:cstheme="minorHAnsi"/>
        </w:rPr>
        <w:t xml:space="preserve"> w oparciu o dialog motywujący i specjalny zeszyt CHOICES (nazwa anagram programu, </w:t>
      </w:r>
      <w:r w:rsidRPr="003A3FEF">
        <w:rPr>
          <w:rFonts w:cstheme="minorHAnsi"/>
        </w:rPr>
        <w:lastRenderedPageBreak/>
        <w:t>w którym kobiety w wieku produkcyjny</w:t>
      </w:r>
      <w:r>
        <w:rPr>
          <w:rFonts w:cstheme="minorHAnsi"/>
        </w:rPr>
        <w:t>m</w:t>
      </w:r>
      <w:r w:rsidRPr="003A3FEF">
        <w:rPr>
          <w:rFonts w:cstheme="minorHAnsi"/>
        </w:rPr>
        <w:t xml:space="preserve"> mogły dokonać wyboru – postawić na abstynencję lub przyjmowanie środków antykoncepcyjnych). </w:t>
      </w:r>
      <w:r>
        <w:rPr>
          <w:rFonts w:cstheme="minorHAnsi"/>
        </w:rPr>
        <w:t xml:space="preserve">Mieli przekazywać też ulotkę informacyjną na temat dostępnych w Polsce form antykoncepcji. </w:t>
      </w:r>
      <w:r w:rsidRPr="003A3FEF">
        <w:rPr>
          <w:rFonts w:cstheme="minorHAnsi"/>
        </w:rPr>
        <w:t xml:space="preserve">Wobec osób z grupy wysokiego ryzyka </w:t>
      </w:r>
      <w:r>
        <w:rPr>
          <w:rFonts w:cstheme="minorHAnsi"/>
        </w:rPr>
        <w:t>miały być prowadzone</w:t>
      </w:r>
      <w:r w:rsidRPr="003A3FEF">
        <w:rPr>
          <w:rFonts w:cstheme="minorHAnsi"/>
        </w:rPr>
        <w:t xml:space="preserve"> te same działania </w:t>
      </w:r>
      <w:r>
        <w:rPr>
          <w:rFonts w:cstheme="minorHAnsi"/>
        </w:rPr>
        <w:t>plus</w:t>
      </w:r>
      <w:r w:rsidRPr="003A3FEF">
        <w:rPr>
          <w:rFonts w:cstheme="minorHAnsi"/>
        </w:rPr>
        <w:t xml:space="preserve"> specjalnie dostosowany do indywidualnych potrzeb pakiet pomocy, łącznie z wizytami domowym</w:t>
      </w:r>
      <w:r>
        <w:rPr>
          <w:rFonts w:cstheme="minorHAnsi"/>
        </w:rPr>
        <w:t>i</w:t>
      </w:r>
      <w:r w:rsidRPr="003A3FEF">
        <w:rPr>
          <w:rFonts w:cstheme="minorHAnsi"/>
        </w:rPr>
        <w:t xml:space="preserve">. </w:t>
      </w:r>
    </w:p>
    <w:p w14:paraId="082707AA" w14:textId="77777777" w:rsidR="00120214" w:rsidRDefault="00120214" w:rsidP="00120214">
      <w:pPr>
        <w:spacing w:before="240" w:after="0" w:line="360" w:lineRule="auto"/>
        <w:jc w:val="both"/>
        <w:rPr>
          <w:rFonts w:cstheme="minorHAnsi"/>
        </w:rPr>
      </w:pPr>
      <w:r>
        <w:rPr>
          <w:rFonts w:cstheme="minorHAnsi"/>
        </w:rPr>
        <w:t>Aby móc realizować powyższe działania, realizatorzy projektu przeszli szkolenia prowadzone przez przedstawicieli zespołu ekspertów oraz pracowników PARPA (obecnie KCPU).</w:t>
      </w:r>
    </w:p>
    <w:p w14:paraId="5C5DBF47" w14:textId="77777777" w:rsidR="00120214" w:rsidRPr="0027454A" w:rsidRDefault="00120214" w:rsidP="00120214">
      <w:pPr>
        <w:spacing w:before="240" w:after="0" w:line="360" w:lineRule="auto"/>
        <w:jc w:val="both"/>
        <w:rPr>
          <w:rFonts w:cstheme="minorHAnsi"/>
          <w:b/>
          <w:bCs/>
        </w:rPr>
      </w:pPr>
      <w:r w:rsidRPr="0027454A">
        <w:rPr>
          <w:rFonts w:cstheme="minorHAnsi"/>
          <w:b/>
          <w:bCs/>
        </w:rPr>
        <w:t>Uczestniczki projektu FAR SEAS</w:t>
      </w:r>
    </w:p>
    <w:p w14:paraId="137FDB51" w14:textId="77777777" w:rsidR="00120214" w:rsidRDefault="00120214" w:rsidP="00120214">
      <w:pPr>
        <w:spacing w:before="240" w:after="0" w:line="360" w:lineRule="auto"/>
        <w:jc w:val="both"/>
        <w:rPr>
          <w:rFonts w:cstheme="minorHAnsi"/>
        </w:rPr>
      </w:pPr>
      <w:r w:rsidRPr="003A3FEF">
        <w:rPr>
          <w:rFonts w:cstheme="minorHAnsi"/>
        </w:rPr>
        <w:t>Projekt skierowany był do kobiet w wieku rozrodczym (15-49 lat), zarówno ciężarnych</w:t>
      </w:r>
      <w:r>
        <w:rPr>
          <w:rFonts w:cstheme="minorHAnsi"/>
        </w:rPr>
        <w:t>,</w:t>
      </w:r>
      <w:r w:rsidRPr="003A3FEF">
        <w:rPr>
          <w:rFonts w:cstheme="minorHAnsi"/>
        </w:rPr>
        <w:t xml:space="preserve"> jak i tych niebędących w ciąży</w:t>
      </w:r>
      <w:r>
        <w:rPr>
          <w:rFonts w:cstheme="minorHAnsi"/>
        </w:rPr>
        <w:t>, które nie miały zdiagnozowanej niepłodności</w:t>
      </w:r>
      <w:r w:rsidRPr="003A3FEF">
        <w:rPr>
          <w:rFonts w:cstheme="minorHAnsi"/>
        </w:rPr>
        <w:t>.</w:t>
      </w:r>
    </w:p>
    <w:p w14:paraId="2B0D61B5" w14:textId="77777777" w:rsidR="00120214" w:rsidRPr="0006103E" w:rsidRDefault="00120214" w:rsidP="00120214">
      <w:pPr>
        <w:spacing w:before="240" w:after="0" w:line="360" w:lineRule="auto"/>
        <w:jc w:val="both"/>
        <w:rPr>
          <w:rFonts w:cstheme="minorHAnsi"/>
          <w:b/>
          <w:bCs/>
        </w:rPr>
      </w:pPr>
      <w:r w:rsidRPr="0006103E">
        <w:rPr>
          <w:rFonts w:cstheme="minorHAnsi"/>
          <w:b/>
          <w:bCs/>
        </w:rPr>
        <w:t>Rys. 2. Grupy kobiet, do których został skierowany projekt.</w:t>
      </w:r>
    </w:p>
    <w:p w14:paraId="3B6A27D5" w14:textId="77777777" w:rsidR="00120214" w:rsidRPr="003A3FEF" w:rsidRDefault="00120214" w:rsidP="00120214">
      <w:pPr>
        <w:spacing w:before="240" w:after="0" w:line="360" w:lineRule="auto"/>
        <w:jc w:val="both"/>
        <w:rPr>
          <w:rFonts w:cstheme="minorHAnsi"/>
        </w:rPr>
      </w:pPr>
      <w:r w:rsidRPr="003A3FEF">
        <w:rPr>
          <w:rFonts w:cstheme="minorHAnsi"/>
          <w:noProof/>
        </w:rPr>
        <w:drawing>
          <wp:inline distT="0" distB="0" distL="0" distR="0" wp14:anchorId="2E18020E" wp14:editId="6A13A79A">
            <wp:extent cx="5760720" cy="3772535"/>
            <wp:effectExtent l="0" t="38100" r="0" b="37465"/>
            <wp:docPr id="1946905771" name="Diagram 1">
              <a:extLst xmlns:a="http://schemas.openxmlformats.org/drawingml/2006/main">
                <a:ext uri="{FF2B5EF4-FFF2-40B4-BE49-F238E27FC236}">
                  <a16:creationId xmlns:a16="http://schemas.microsoft.com/office/drawing/2014/main" id="{23CFA4B7-1115-44DD-BF35-10D6A36D87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286F05D" w14:textId="77777777" w:rsidR="00120214" w:rsidRDefault="00120214" w:rsidP="00120214">
      <w:pPr>
        <w:spacing w:before="240" w:after="0" w:line="360" w:lineRule="auto"/>
        <w:jc w:val="both"/>
        <w:rPr>
          <w:rFonts w:cstheme="minorHAnsi"/>
        </w:rPr>
      </w:pPr>
      <w:r>
        <w:rPr>
          <w:rFonts w:cstheme="minorHAnsi"/>
        </w:rPr>
        <w:lastRenderedPageBreak/>
        <w:t>Łącznie w projekcie uczestniczyło</w:t>
      </w:r>
      <w:r w:rsidRPr="003A3FEF">
        <w:rPr>
          <w:rFonts w:cstheme="minorHAnsi"/>
        </w:rPr>
        <w:t xml:space="preserve"> 441 kobiet. </w:t>
      </w:r>
      <w:r>
        <w:rPr>
          <w:rFonts w:cstheme="minorHAnsi"/>
        </w:rPr>
        <w:t>W</w:t>
      </w:r>
      <w:r w:rsidRPr="003A3FEF">
        <w:rPr>
          <w:rFonts w:cstheme="minorHAnsi"/>
        </w:rPr>
        <w:t>pływ na</w:t>
      </w:r>
      <w:r>
        <w:rPr>
          <w:rFonts w:cstheme="minorHAnsi"/>
        </w:rPr>
        <w:t xml:space="preserve"> realizację założeń dotyczących</w:t>
      </w:r>
      <w:r w:rsidRPr="003A3FEF">
        <w:rPr>
          <w:rFonts w:cstheme="minorHAnsi"/>
        </w:rPr>
        <w:t xml:space="preserve"> spos</w:t>
      </w:r>
      <w:r>
        <w:rPr>
          <w:rFonts w:cstheme="minorHAnsi"/>
        </w:rPr>
        <w:t>obu</w:t>
      </w:r>
      <w:r w:rsidRPr="003A3FEF">
        <w:rPr>
          <w:rFonts w:cstheme="minorHAnsi"/>
        </w:rPr>
        <w:t xml:space="preserve"> i wielkoś</w:t>
      </w:r>
      <w:r>
        <w:rPr>
          <w:rFonts w:cstheme="minorHAnsi"/>
        </w:rPr>
        <w:t>ci</w:t>
      </w:r>
      <w:r w:rsidRPr="003A3FEF">
        <w:rPr>
          <w:rFonts w:cstheme="minorHAnsi"/>
        </w:rPr>
        <w:t xml:space="preserve"> naboru uczestniczek miała wspomniana już wcześniej pandemia COVID-19, która ograniczyła możliwości rekrutacji i uniemożliwiła nabór w placówkach podstawowej opieki zdrowotnej. </w:t>
      </w:r>
    </w:p>
    <w:p w14:paraId="3DC025C2" w14:textId="01EDF697" w:rsidR="00120214" w:rsidRDefault="00120214" w:rsidP="00120214">
      <w:pPr>
        <w:spacing w:before="240" w:after="0" w:line="360" w:lineRule="auto"/>
        <w:jc w:val="both"/>
        <w:rPr>
          <w:rFonts w:cstheme="minorHAnsi"/>
        </w:rPr>
      </w:pPr>
      <w:r>
        <w:rPr>
          <w:rFonts w:cstheme="minorHAnsi"/>
        </w:rPr>
        <w:t>N</w:t>
      </w:r>
      <w:r w:rsidRPr="003A3FEF">
        <w:rPr>
          <w:rFonts w:cstheme="minorHAnsi"/>
        </w:rPr>
        <w:t>a etapie rejestracji najwięcej kobiet znalazło się w grupie niskiego ryzyka (69%). Osoby z grupy wysokiego ryzyka picia alkoholu w ciąży stanowiły 7% uczestniczek.</w:t>
      </w:r>
      <w:r>
        <w:rPr>
          <w:rFonts w:cstheme="minorHAnsi"/>
        </w:rPr>
        <w:t xml:space="preserve"> W trakcie realizacji pilotażu zgodnie z informacjami przekazanymi przez realizatorów przeprowadzili oni w sumie ok. 200 krótkich interwencji oraz</w:t>
      </w:r>
      <w:r w:rsidR="00AE2B5B">
        <w:rPr>
          <w:rFonts w:cstheme="minorHAnsi"/>
        </w:rPr>
        <w:t xml:space="preserve"> </w:t>
      </w:r>
      <w:r>
        <w:rPr>
          <w:rFonts w:cstheme="minorHAnsi"/>
        </w:rPr>
        <w:t>prawie 100 sesji motywujących,  kilka uczestniczek wymagało wizyt domowych.</w:t>
      </w:r>
    </w:p>
    <w:p w14:paraId="0F7554A1" w14:textId="661A9D95" w:rsidR="00120214" w:rsidRDefault="00120214" w:rsidP="00120214">
      <w:pPr>
        <w:spacing w:before="240" w:after="0" w:line="360" w:lineRule="auto"/>
        <w:jc w:val="both"/>
        <w:rPr>
          <w:rFonts w:cstheme="minorHAnsi"/>
        </w:rPr>
      </w:pPr>
    </w:p>
    <w:p w14:paraId="1EB5CCD4" w14:textId="77777777" w:rsidR="00AE2B5B" w:rsidRDefault="00120214" w:rsidP="00120214">
      <w:pPr>
        <w:autoSpaceDE w:val="0"/>
        <w:autoSpaceDN w:val="0"/>
        <w:adjustRightInd w:val="0"/>
        <w:spacing w:before="240" w:after="0" w:line="360" w:lineRule="auto"/>
        <w:ind w:left="92"/>
        <w:jc w:val="both"/>
        <w:rPr>
          <w:rFonts w:cstheme="minorHAnsi"/>
          <w:b/>
          <w:bCs/>
        </w:rPr>
      </w:pPr>
      <w:r w:rsidRPr="00F95B57">
        <w:rPr>
          <w:rFonts w:cstheme="minorHAnsi"/>
          <w:b/>
          <w:bCs/>
        </w:rPr>
        <w:t xml:space="preserve">Rys. </w:t>
      </w:r>
      <w:r>
        <w:rPr>
          <w:rFonts w:cstheme="minorHAnsi"/>
          <w:b/>
          <w:bCs/>
        </w:rPr>
        <w:t>3</w:t>
      </w:r>
      <w:r w:rsidRPr="00F95B57">
        <w:rPr>
          <w:rFonts w:cstheme="minorHAnsi"/>
          <w:b/>
          <w:bCs/>
        </w:rPr>
        <w:t>. Przynależność kobiet do różnych grup ryzyka związanego z piciem alkoholu w czasie ciąży na etapie rejestracji do badania</w:t>
      </w:r>
      <w:r>
        <w:rPr>
          <w:rFonts w:cstheme="minorHAnsi"/>
          <w:b/>
          <w:bCs/>
        </w:rPr>
        <w:t xml:space="preserve"> </w:t>
      </w:r>
      <w:r w:rsidRPr="00F95B57">
        <w:rPr>
          <w:rFonts w:cstheme="minorHAnsi"/>
          <w:b/>
          <w:bCs/>
        </w:rPr>
        <w:t>(%).</w:t>
      </w:r>
    </w:p>
    <w:p w14:paraId="233C4D1A" w14:textId="7611AA0E" w:rsidR="00120214" w:rsidRDefault="00AE2B5B" w:rsidP="00120214">
      <w:pPr>
        <w:autoSpaceDE w:val="0"/>
        <w:autoSpaceDN w:val="0"/>
        <w:adjustRightInd w:val="0"/>
        <w:spacing w:before="240" w:after="0" w:line="360" w:lineRule="auto"/>
        <w:ind w:left="92"/>
        <w:jc w:val="both"/>
        <w:rPr>
          <w:rFonts w:cstheme="minorHAnsi"/>
          <w:b/>
          <w:bCs/>
        </w:rPr>
      </w:pPr>
      <w:r>
        <w:rPr>
          <w:rFonts w:cstheme="minorHAnsi"/>
          <w:b/>
          <w:bCs/>
          <w:noProof/>
        </w:rPr>
        <w:drawing>
          <wp:inline distT="0" distB="0" distL="0" distR="0" wp14:anchorId="185D93F3" wp14:editId="5D368B57">
            <wp:extent cx="5949950" cy="2731135"/>
            <wp:effectExtent l="0" t="0" r="0" b="0"/>
            <wp:docPr id="8331097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2731135"/>
                    </a:xfrm>
                    <a:prstGeom prst="rect">
                      <a:avLst/>
                    </a:prstGeom>
                    <a:noFill/>
                  </pic:spPr>
                </pic:pic>
              </a:graphicData>
            </a:graphic>
          </wp:inline>
        </w:drawing>
      </w:r>
    </w:p>
    <w:p w14:paraId="0B8DFEAA" w14:textId="4952EA6B" w:rsidR="00120214" w:rsidRPr="003A3FEF" w:rsidRDefault="00120214" w:rsidP="00120214">
      <w:pPr>
        <w:spacing w:before="240" w:after="0" w:line="360" w:lineRule="auto"/>
        <w:jc w:val="both"/>
        <w:rPr>
          <w:rFonts w:cstheme="minorHAnsi"/>
        </w:rPr>
      </w:pPr>
      <w:r w:rsidRPr="003A3FEF">
        <w:rPr>
          <w:rFonts w:cstheme="minorHAnsi"/>
        </w:rPr>
        <w:t>Uczestniczkom z każdej grupy ryzyka po 6 miesiącach w ramach ewaluacji zadano te same pytani</w:t>
      </w:r>
      <w:r>
        <w:rPr>
          <w:rFonts w:cstheme="minorHAnsi"/>
        </w:rPr>
        <w:t>a</w:t>
      </w:r>
      <w:r w:rsidRPr="003A3FEF">
        <w:rPr>
          <w:rFonts w:cstheme="minorHAnsi"/>
        </w:rPr>
        <w:t xml:space="preserve"> co podczas rekrutacji, by sprawdzić, jak zmienił się ich wzór picia alkoholu lub czynniki ryzyka. </w:t>
      </w:r>
    </w:p>
    <w:p w14:paraId="616F7E06" w14:textId="454D446E" w:rsidR="00120214" w:rsidRPr="003A3FEF" w:rsidRDefault="00120214" w:rsidP="00120214">
      <w:pPr>
        <w:autoSpaceDE w:val="0"/>
        <w:autoSpaceDN w:val="0"/>
        <w:adjustRightInd w:val="0"/>
        <w:spacing w:before="240" w:after="0" w:line="360" w:lineRule="auto"/>
        <w:ind w:left="92"/>
        <w:jc w:val="both"/>
        <w:rPr>
          <w:rFonts w:cstheme="minorHAnsi"/>
        </w:rPr>
      </w:pPr>
      <w:r w:rsidRPr="003A3FEF">
        <w:rPr>
          <w:rFonts w:cstheme="minorHAnsi"/>
        </w:rPr>
        <w:t xml:space="preserve">Na etapie badania ewaluacyjnego liczba kobiet niebędących w ciąży, które uzyskały wynik pozytywny w teście AUDIT-C (&gt;=4 dla kobiet niebędących w ciąży </w:t>
      </w:r>
      <w:r>
        <w:rPr>
          <w:rFonts w:cstheme="minorHAnsi"/>
        </w:rPr>
        <w:t>i</w:t>
      </w:r>
      <w:r w:rsidRPr="003A3FEF">
        <w:rPr>
          <w:rFonts w:cstheme="minorHAnsi"/>
        </w:rPr>
        <w:t xml:space="preserve"> &gt;=1 dla kobiet w ciąży)</w:t>
      </w:r>
      <w:r>
        <w:rPr>
          <w:rFonts w:cstheme="minorHAnsi"/>
        </w:rPr>
        <w:t>,</w:t>
      </w:r>
      <w:r w:rsidRPr="003A3FEF">
        <w:rPr>
          <w:rFonts w:cstheme="minorHAnsi"/>
        </w:rPr>
        <w:t xml:space="preserve"> zmniejszyła się </w:t>
      </w:r>
      <w:r>
        <w:rPr>
          <w:rFonts w:cstheme="minorHAnsi"/>
        </w:rPr>
        <w:t>−</w:t>
      </w:r>
      <w:r w:rsidRPr="003A3FEF">
        <w:rPr>
          <w:rFonts w:cstheme="minorHAnsi"/>
        </w:rPr>
        <w:t xml:space="preserve"> </w:t>
      </w:r>
      <w:r w:rsidRPr="003A3FEF">
        <w:rPr>
          <w:rFonts w:cstheme="minorHAnsi"/>
        </w:rPr>
        <w:lastRenderedPageBreak/>
        <w:t xml:space="preserve">odsetek kobiet spadł z 19% w na etapie rejestracji do 3,2% po sześciu miesiącach. W przypadku 42 kobiet w ciąży 9,5% osiągnęło co najmniej 1 punkt (4 kobiety). Większość kobiet </w:t>
      </w:r>
      <w:r>
        <w:rPr>
          <w:rFonts w:cstheme="minorHAnsi"/>
        </w:rPr>
        <w:t xml:space="preserve">będących </w:t>
      </w:r>
      <w:r w:rsidRPr="003A3FEF">
        <w:rPr>
          <w:rFonts w:cstheme="minorHAnsi"/>
        </w:rPr>
        <w:t>w ciąży na początku badania podczas zbierania danych ewaluacyjnych</w:t>
      </w:r>
      <w:r>
        <w:rPr>
          <w:rFonts w:cstheme="minorHAnsi"/>
        </w:rPr>
        <w:t xml:space="preserve"> była już po narodzinach dziecka</w:t>
      </w:r>
      <w:r w:rsidRPr="003A3FEF">
        <w:rPr>
          <w:rFonts w:cstheme="minorHAnsi"/>
        </w:rPr>
        <w:t xml:space="preserve">. </w:t>
      </w:r>
    </w:p>
    <w:p w14:paraId="0D4283D9" w14:textId="0B8D9FC4" w:rsidR="00120214" w:rsidRPr="00F95B57" w:rsidRDefault="00120214" w:rsidP="00120214">
      <w:pPr>
        <w:autoSpaceDE w:val="0"/>
        <w:autoSpaceDN w:val="0"/>
        <w:adjustRightInd w:val="0"/>
        <w:spacing w:before="240" w:after="0" w:line="360" w:lineRule="auto"/>
        <w:ind w:left="92"/>
        <w:jc w:val="both"/>
        <w:rPr>
          <w:rFonts w:cstheme="minorHAnsi"/>
          <w:b/>
          <w:bCs/>
        </w:rPr>
      </w:pPr>
      <w:r w:rsidRPr="003A3FEF">
        <w:rPr>
          <w:rFonts w:cstheme="minorHAnsi"/>
        </w:rPr>
        <w:t>Zaobserwowano również wzrost liczby kobiet stosujących antykoncepcję. Na etapie rejestracji – 52,8% stosowało antykoncepcję, a podczas badania ewaluacyjnego – 60%.</w:t>
      </w:r>
      <w:r>
        <w:rPr>
          <w:rFonts w:cstheme="minorHAnsi"/>
        </w:rPr>
        <w:t xml:space="preserve"> </w:t>
      </w:r>
      <w:r w:rsidRPr="003A3FEF">
        <w:rPr>
          <w:rFonts w:cstheme="minorHAnsi"/>
        </w:rPr>
        <w:t>Znacząco zwiększyła się wiedza uczestniczek projektu. Na początku większość z nich (ponad 70%) nie znała pojęcia porcji standardowej alkoholu, ani jej wielkości, natomiast na etapie ewaluacji niema</w:t>
      </w:r>
      <w:r>
        <w:rPr>
          <w:rFonts w:cstheme="minorHAnsi"/>
        </w:rPr>
        <w:t xml:space="preserve">l </w:t>
      </w:r>
    </w:p>
    <w:p w14:paraId="4BC8E33D" w14:textId="77777777" w:rsidR="00120214" w:rsidRDefault="00120214" w:rsidP="00120214">
      <w:pPr>
        <w:spacing w:before="240" w:after="0"/>
        <w:jc w:val="both"/>
        <w:rPr>
          <w:rFonts w:cstheme="minorHAnsi"/>
        </w:rPr>
      </w:pPr>
      <w:r w:rsidRPr="003A3FEF">
        <w:rPr>
          <w:rFonts w:cstheme="minorHAnsi"/>
        </w:rPr>
        <w:t xml:space="preserve">wszystkie uczestniczki znały to pojęcie i wiedziały, że </w:t>
      </w:r>
      <w:r>
        <w:rPr>
          <w:rFonts w:cstheme="minorHAnsi"/>
        </w:rPr>
        <w:t xml:space="preserve">taka </w:t>
      </w:r>
      <w:r w:rsidRPr="003A3FEF">
        <w:rPr>
          <w:rFonts w:cstheme="minorHAnsi"/>
        </w:rPr>
        <w:t xml:space="preserve">porcja </w:t>
      </w:r>
      <w:r>
        <w:rPr>
          <w:rFonts w:cstheme="minorHAnsi"/>
        </w:rPr>
        <w:t>to</w:t>
      </w:r>
      <w:r w:rsidRPr="003A3FEF">
        <w:rPr>
          <w:rFonts w:cstheme="minorHAnsi"/>
        </w:rPr>
        <w:t xml:space="preserve"> 10</w:t>
      </w:r>
      <w:r>
        <w:rPr>
          <w:rFonts w:cstheme="minorHAnsi"/>
        </w:rPr>
        <w:t xml:space="preserve"> </w:t>
      </w:r>
      <w:r w:rsidRPr="003A3FEF">
        <w:rPr>
          <w:rFonts w:cstheme="minorHAnsi"/>
        </w:rPr>
        <w:t xml:space="preserve">g 100% alkoholu. Zwiększył się też odsetek kobiet, które wiedziały, jakie są zalecenia maksymalnego spożycia dla kobiet </w:t>
      </w:r>
      <w:r>
        <w:rPr>
          <w:rFonts w:cstheme="minorHAnsi"/>
        </w:rPr>
        <w:t xml:space="preserve">niebędących w ciąży </w:t>
      </w:r>
      <w:r w:rsidRPr="003A3FEF">
        <w:rPr>
          <w:rFonts w:cstheme="minorHAnsi"/>
        </w:rPr>
        <w:t>i mężczyzn – przy rejestracji niemal żadna z nich tego nie wiedział</w:t>
      </w:r>
      <w:r>
        <w:rPr>
          <w:rFonts w:cstheme="minorHAnsi"/>
        </w:rPr>
        <w:t>a. N</w:t>
      </w:r>
      <w:r w:rsidRPr="003A3FEF">
        <w:rPr>
          <w:rFonts w:cstheme="minorHAnsi"/>
        </w:rPr>
        <w:t>atomiast po projekcie już co najmniej co czwarta</w:t>
      </w:r>
      <w:r>
        <w:rPr>
          <w:rFonts w:cstheme="minorHAnsi"/>
        </w:rPr>
        <w:t xml:space="preserve"> uczestniczka</w:t>
      </w:r>
      <w:r w:rsidRPr="003A3FEF">
        <w:rPr>
          <w:rFonts w:cstheme="minorHAnsi"/>
        </w:rPr>
        <w:t xml:space="preserve"> znała te zalecenia.</w:t>
      </w:r>
    </w:p>
    <w:p w14:paraId="74C278F8" w14:textId="77777777" w:rsidR="00120214" w:rsidRDefault="00120214" w:rsidP="00120214">
      <w:pPr>
        <w:spacing w:before="240" w:after="0"/>
        <w:jc w:val="both"/>
        <w:rPr>
          <w:rFonts w:cstheme="minorHAnsi"/>
          <w:b/>
          <w:bCs/>
          <w:sz w:val="20"/>
          <w:szCs w:val="20"/>
        </w:rPr>
      </w:pPr>
      <w:r w:rsidRPr="00F95B57">
        <w:rPr>
          <w:rFonts w:cstheme="minorHAnsi"/>
          <w:b/>
          <w:bCs/>
          <w:sz w:val="20"/>
          <w:szCs w:val="20"/>
        </w:rPr>
        <w:t>Ry</w:t>
      </w:r>
      <w:r>
        <w:rPr>
          <w:rFonts w:cstheme="minorHAnsi"/>
          <w:b/>
          <w:bCs/>
          <w:sz w:val="20"/>
          <w:szCs w:val="20"/>
        </w:rPr>
        <w:t>s</w:t>
      </w:r>
      <w:r w:rsidRPr="00F95B57">
        <w:rPr>
          <w:rFonts w:cstheme="minorHAnsi"/>
          <w:b/>
          <w:bCs/>
          <w:sz w:val="20"/>
          <w:szCs w:val="20"/>
        </w:rPr>
        <w:t xml:space="preserve">. </w:t>
      </w:r>
      <w:r>
        <w:rPr>
          <w:rFonts w:cstheme="minorHAnsi"/>
          <w:b/>
          <w:bCs/>
          <w:sz w:val="20"/>
          <w:szCs w:val="20"/>
        </w:rPr>
        <w:t>4</w:t>
      </w:r>
      <w:r w:rsidRPr="00F95B57">
        <w:rPr>
          <w:rFonts w:cstheme="minorHAnsi"/>
          <w:b/>
          <w:bCs/>
          <w:sz w:val="20"/>
          <w:szCs w:val="20"/>
        </w:rPr>
        <w:t>. Znajomość przez kobiety pojęcia „porcja standardowa” przed interwencją i po interwencji (%).</w:t>
      </w:r>
    </w:p>
    <w:p w14:paraId="4D840BC3" w14:textId="368372AE" w:rsidR="00AE2B5B" w:rsidRDefault="00AE2B5B" w:rsidP="00120214">
      <w:pPr>
        <w:spacing w:before="240" w:after="0"/>
        <w:jc w:val="both"/>
        <w:rPr>
          <w:rFonts w:cstheme="minorHAnsi"/>
          <w:b/>
          <w:bCs/>
          <w:sz w:val="20"/>
          <w:szCs w:val="20"/>
        </w:rPr>
      </w:pPr>
      <w:r>
        <w:rPr>
          <w:rFonts w:cstheme="minorHAnsi"/>
          <w:b/>
          <w:bCs/>
          <w:noProof/>
          <w:sz w:val="20"/>
          <w:szCs w:val="20"/>
        </w:rPr>
        <w:drawing>
          <wp:inline distT="0" distB="0" distL="0" distR="0" wp14:anchorId="21E71F30" wp14:editId="143B0033">
            <wp:extent cx="5389245" cy="2707005"/>
            <wp:effectExtent l="0" t="0" r="1905" b="0"/>
            <wp:docPr id="11787050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9245" cy="2707005"/>
                    </a:xfrm>
                    <a:prstGeom prst="rect">
                      <a:avLst/>
                    </a:prstGeom>
                    <a:noFill/>
                  </pic:spPr>
                </pic:pic>
              </a:graphicData>
            </a:graphic>
          </wp:inline>
        </w:drawing>
      </w:r>
    </w:p>
    <w:p w14:paraId="47AD3D73" w14:textId="77777777" w:rsidR="00AE2B5B" w:rsidRPr="00F95B57" w:rsidRDefault="00AE2B5B" w:rsidP="00120214">
      <w:pPr>
        <w:spacing w:before="240" w:after="0"/>
        <w:jc w:val="both"/>
        <w:rPr>
          <w:rFonts w:cstheme="minorHAnsi"/>
          <w:b/>
          <w:bCs/>
          <w:noProof/>
          <w:sz w:val="20"/>
          <w:szCs w:val="20"/>
          <w:lang w:eastAsia="pl-PL"/>
        </w:rPr>
      </w:pPr>
    </w:p>
    <w:p w14:paraId="32775628" w14:textId="77777777" w:rsidR="00120214" w:rsidRDefault="00120214" w:rsidP="00120214">
      <w:pPr>
        <w:spacing w:before="240" w:after="0" w:line="360" w:lineRule="auto"/>
        <w:jc w:val="both"/>
        <w:rPr>
          <w:rFonts w:cstheme="minorHAnsi"/>
        </w:rPr>
      </w:pPr>
      <w:r w:rsidRPr="003A3FEF">
        <w:rPr>
          <w:rFonts w:cstheme="minorHAnsi"/>
        </w:rPr>
        <w:t>Uczestniczki projektu miały świadomość szkód wynikających z picia alkoholu w czasie ciąży oraz karmienia piersią – niemal wszystkie już na etapie rekrutacji wiedziały</w:t>
      </w:r>
      <w:r>
        <w:rPr>
          <w:rFonts w:cstheme="minorHAnsi"/>
        </w:rPr>
        <w:t>,</w:t>
      </w:r>
      <w:r w:rsidRPr="003A3FEF">
        <w:rPr>
          <w:rFonts w:cstheme="minorHAnsi"/>
        </w:rPr>
        <w:t xml:space="preserve"> że pici</w:t>
      </w:r>
      <w:r>
        <w:rPr>
          <w:rFonts w:cstheme="minorHAnsi"/>
        </w:rPr>
        <w:t>e</w:t>
      </w:r>
      <w:r w:rsidRPr="003A3FEF">
        <w:rPr>
          <w:rFonts w:cstheme="minorHAnsi"/>
        </w:rPr>
        <w:t xml:space="preserve"> nawet małych ilości </w:t>
      </w:r>
      <w:r w:rsidRPr="003A3FEF">
        <w:rPr>
          <w:rFonts w:cstheme="minorHAnsi"/>
        </w:rPr>
        <w:lastRenderedPageBreak/>
        <w:t>alkoholu czy też upicie się jest szkodliwe (najniższy odsetek – 88% zanotowano w przypadku pytania o szkodliwość picia małych ilości alkoholu od czasu do czasu).</w:t>
      </w:r>
    </w:p>
    <w:p w14:paraId="2730FF38" w14:textId="4912F113" w:rsidR="00120214" w:rsidRDefault="00120214" w:rsidP="00120214">
      <w:pPr>
        <w:spacing w:before="240"/>
        <w:jc w:val="both"/>
        <w:rPr>
          <w:rFonts w:cstheme="minorHAnsi"/>
          <w:b/>
          <w:bCs/>
          <w:sz w:val="20"/>
          <w:szCs w:val="20"/>
        </w:rPr>
      </w:pPr>
      <w:r w:rsidRPr="00F95B57">
        <w:rPr>
          <w:rFonts w:cstheme="minorHAnsi"/>
          <w:b/>
          <w:bCs/>
          <w:sz w:val="20"/>
          <w:szCs w:val="20"/>
        </w:rPr>
        <w:t>Ry</w:t>
      </w:r>
      <w:r>
        <w:rPr>
          <w:rFonts w:cstheme="minorHAnsi"/>
          <w:b/>
          <w:bCs/>
          <w:sz w:val="20"/>
          <w:szCs w:val="20"/>
        </w:rPr>
        <w:t>s</w:t>
      </w:r>
      <w:r w:rsidRPr="00F95B57">
        <w:rPr>
          <w:rFonts w:cstheme="minorHAnsi"/>
          <w:b/>
          <w:bCs/>
          <w:sz w:val="20"/>
          <w:szCs w:val="20"/>
        </w:rPr>
        <w:t xml:space="preserve">. </w:t>
      </w:r>
      <w:r>
        <w:rPr>
          <w:rFonts w:cstheme="minorHAnsi"/>
          <w:b/>
          <w:bCs/>
          <w:sz w:val="20"/>
          <w:szCs w:val="20"/>
        </w:rPr>
        <w:t>5</w:t>
      </w:r>
      <w:r w:rsidRPr="00F95B57">
        <w:rPr>
          <w:rFonts w:cstheme="minorHAnsi"/>
          <w:b/>
          <w:bCs/>
          <w:sz w:val="20"/>
          <w:szCs w:val="20"/>
        </w:rPr>
        <w:t>.</w:t>
      </w:r>
      <w:r w:rsidRPr="00F95B57">
        <w:rPr>
          <w:rFonts w:cstheme="minorHAnsi"/>
          <w:sz w:val="20"/>
          <w:szCs w:val="20"/>
        </w:rPr>
        <w:t xml:space="preserve"> </w:t>
      </w:r>
      <w:r w:rsidRPr="00F95B57">
        <w:rPr>
          <w:rFonts w:cstheme="minorHAnsi"/>
          <w:b/>
          <w:bCs/>
          <w:sz w:val="20"/>
          <w:szCs w:val="20"/>
        </w:rPr>
        <w:t>Wiedza na temat szkodliwości picia alkoholu wśród kobiet uczestniczących w projekcie przed i po interwencji (suma odpowiedzi wypicie poniższych ilości jest niezbyt bezpieczne oraz bardzo niebezpieczne) (%).</w:t>
      </w:r>
      <w:r w:rsidR="00AE2B5B">
        <w:rPr>
          <w:rFonts w:cstheme="minorHAnsi"/>
          <w:b/>
          <w:bCs/>
          <w:noProof/>
          <w:sz w:val="20"/>
          <w:szCs w:val="20"/>
        </w:rPr>
        <w:drawing>
          <wp:inline distT="0" distB="0" distL="0" distR="0" wp14:anchorId="4399B0BC" wp14:editId="560641B0">
            <wp:extent cx="5834380" cy="3121660"/>
            <wp:effectExtent l="0" t="0" r="0" b="2540"/>
            <wp:docPr id="68818211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4380" cy="3121660"/>
                    </a:xfrm>
                    <a:prstGeom prst="rect">
                      <a:avLst/>
                    </a:prstGeom>
                    <a:noFill/>
                  </pic:spPr>
                </pic:pic>
              </a:graphicData>
            </a:graphic>
          </wp:inline>
        </w:drawing>
      </w:r>
    </w:p>
    <w:p w14:paraId="0D001BCB" w14:textId="77777777" w:rsidR="00AE2B5B" w:rsidRPr="00F95B57" w:rsidRDefault="00AE2B5B" w:rsidP="00120214">
      <w:pPr>
        <w:spacing w:before="240"/>
        <w:jc w:val="both"/>
        <w:rPr>
          <w:rFonts w:cstheme="minorHAnsi"/>
          <w:b/>
          <w:bCs/>
          <w:sz w:val="20"/>
          <w:szCs w:val="20"/>
        </w:rPr>
      </w:pPr>
    </w:p>
    <w:p w14:paraId="49C67040" w14:textId="77777777" w:rsidR="00120214" w:rsidRDefault="00120214" w:rsidP="00120214">
      <w:pPr>
        <w:spacing w:before="240" w:after="0" w:line="360" w:lineRule="auto"/>
        <w:jc w:val="both"/>
        <w:rPr>
          <w:rFonts w:cstheme="minorHAnsi"/>
        </w:rPr>
      </w:pPr>
      <w:r w:rsidRPr="003A3FEF">
        <w:rPr>
          <w:rFonts w:cstheme="minorHAnsi"/>
        </w:rPr>
        <w:t>Zwiększyła się też wiedza na temat FASD i FAS. Zdecydowanie bardziej rozpowszechnione jest pojęci</w:t>
      </w:r>
      <w:r>
        <w:rPr>
          <w:rFonts w:cstheme="minorHAnsi"/>
        </w:rPr>
        <w:t>e</w:t>
      </w:r>
      <w:r w:rsidRPr="003A3FEF">
        <w:rPr>
          <w:rFonts w:cstheme="minorHAnsi"/>
        </w:rPr>
        <w:t xml:space="preserve"> FAS – na początku projektu znało je ponad 65% uczestniczek, pod koniec projektu już wszystkie. Natomiast nieco mniej niż połowa kobiet znała pojęcie FASD, natomiast po projekcie znały je już niemal wszystkie. </w:t>
      </w:r>
    </w:p>
    <w:p w14:paraId="580702C1" w14:textId="77777777" w:rsidR="00AE2B5B" w:rsidRDefault="00AE2B5B" w:rsidP="00120214">
      <w:pPr>
        <w:spacing w:before="240" w:after="0" w:line="360" w:lineRule="auto"/>
        <w:jc w:val="both"/>
        <w:rPr>
          <w:rFonts w:cstheme="minorHAnsi"/>
        </w:rPr>
      </w:pPr>
    </w:p>
    <w:p w14:paraId="764891C8" w14:textId="77777777" w:rsidR="00AE2B5B" w:rsidRDefault="00AE2B5B" w:rsidP="00120214">
      <w:pPr>
        <w:spacing w:before="240" w:after="0" w:line="360" w:lineRule="auto"/>
        <w:jc w:val="both"/>
        <w:rPr>
          <w:rFonts w:cstheme="minorHAnsi"/>
        </w:rPr>
      </w:pPr>
    </w:p>
    <w:p w14:paraId="7A4AA9FB" w14:textId="77777777" w:rsidR="00AE2B5B" w:rsidRDefault="00AE2B5B" w:rsidP="00120214">
      <w:pPr>
        <w:spacing w:before="240" w:after="0" w:line="360" w:lineRule="auto"/>
        <w:jc w:val="both"/>
        <w:rPr>
          <w:rFonts w:cstheme="minorHAnsi"/>
        </w:rPr>
      </w:pPr>
    </w:p>
    <w:p w14:paraId="5CCD14CD" w14:textId="77777777" w:rsidR="00120214" w:rsidRPr="00F95B57" w:rsidRDefault="00120214" w:rsidP="00120214">
      <w:pPr>
        <w:spacing w:before="240" w:line="360" w:lineRule="auto"/>
        <w:jc w:val="both"/>
        <w:rPr>
          <w:rFonts w:cstheme="minorHAnsi"/>
          <w:b/>
          <w:bCs/>
        </w:rPr>
      </w:pPr>
      <w:r w:rsidRPr="00F95B57">
        <w:rPr>
          <w:rFonts w:cstheme="minorHAnsi"/>
          <w:b/>
          <w:bCs/>
        </w:rPr>
        <w:lastRenderedPageBreak/>
        <w:t>Ry</w:t>
      </w:r>
      <w:r>
        <w:rPr>
          <w:rFonts w:cstheme="minorHAnsi"/>
          <w:b/>
          <w:bCs/>
        </w:rPr>
        <w:t>s</w:t>
      </w:r>
      <w:r w:rsidRPr="00F95B57">
        <w:rPr>
          <w:rFonts w:cstheme="minorHAnsi"/>
          <w:b/>
          <w:bCs/>
        </w:rPr>
        <w:t xml:space="preserve">. </w:t>
      </w:r>
      <w:r>
        <w:rPr>
          <w:rFonts w:cstheme="minorHAnsi"/>
          <w:b/>
          <w:bCs/>
        </w:rPr>
        <w:t>6</w:t>
      </w:r>
      <w:r w:rsidRPr="00F95B57">
        <w:rPr>
          <w:rFonts w:cstheme="minorHAnsi"/>
          <w:b/>
          <w:bCs/>
        </w:rPr>
        <w:t>. Znajomość pojęcia FAS/FASD wśród kobiet uczestniczących w projekcie (%)</w:t>
      </w:r>
      <w:r>
        <w:rPr>
          <w:rFonts w:cstheme="minorHAnsi"/>
          <w:b/>
          <w:bCs/>
        </w:rPr>
        <w:t xml:space="preserve"> przed i po interwencji</w:t>
      </w:r>
      <w:r w:rsidRPr="00F95B57">
        <w:rPr>
          <w:rFonts w:cstheme="minorHAnsi"/>
          <w:b/>
          <w:bCs/>
        </w:rPr>
        <w:t>.</w:t>
      </w:r>
    </w:p>
    <w:p w14:paraId="42A3D63D" w14:textId="4C11104D" w:rsidR="00120214" w:rsidRPr="003A3FEF" w:rsidRDefault="00AE2B5B" w:rsidP="00120214">
      <w:pPr>
        <w:spacing w:before="240" w:after="0" w:line="360" w:lineRule="auto"/>
        <w:jc w:val="both"/>
        <w:rPr>
          <w:rFonts w:cstheme="minorHAnsi"/>
        </w:rPr>
      </w:pPr>
      <w:r>
        <w:rPr>
          <w:rFonts w:cstheme="minorHAnsi"/>
          <w:noProof/>
        </w:rPr>
        <w:drawing>
          <wp:inline distT="0" distB="0" distL="0" distR="0" wp14:anchorId="7315B690" wp14:editId="520A2511">
            <wp:extent cx="5730240" cy="3017503"/>
            <wp:effectExtent l="0" t="0" r="3810" b="0"/>
            <wp:docPr id="140777340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202" cy="3023802"/>
                    </a:xfrm>
                    <a:prstGeom prst="rect">
                      <a:avLst/>
                    </a:prstGeom>
                    <a:noFill/>
                  </pic:spPr>
                </pic:pic>
              </a:graphicData>
            </a:graphic>
          </wp:inline>
        </w:drawing>
      </w:r>
    </w:p>
    <w:p w14:paraId="225EACDE" w14:textId="53A4C799" w:rsidR="00120214" w:rsidRPr="003A3FEF" w:rsidRDefault="00120214" w:rsidP="00120214">
      <w:pPr>
        <w:spacing w:before="240" w:after="0" w:line="360" w:lineRule="auto"/>
        <w:jc w:val="center"/>
        <w:rPr>
          <w:rFonts w:cstheme="minorHAnsi"/>
        </w:rPr>
      </w:pPr>
    </w:p>
    <w:p w14:paraId="251A77CC" w14:textId="77777777" w:rsidR="00120214" w:rsidRPr="003A3FEF" w:rsidRDefault="00120214" w:rsidP="00120214">
      <w:pPr>
        <w:spacing w:before="240" w:after="0" w:line="360" w:lineRule="auto"/>
        <w:jc w:val="both"/>
        <w:rPr>
          <w:rFonts w:cstheme="minorHAnsi"/>
        </w:rPr>
      </w:pPr>
      <w:r w:rsidRPr="003A3FEF">
        <w:rPr>
          <w:rFonts w:cstheme="minorHAnsi"/>
        </w:rPr>
        <w:t>Niemal wszystkie uczestniczki były bardzo zadowolone z udziału w projekcie i wysoko go oceniły pod względem jasności, przydatności świadczeń i dostępności proponowanych usług.</w:t>
      </w:r>
    </w:p>
    <w:p w14:paraId="03729AF7" w14:textId="77777777" w:rsidR="00120214" w:rsidRDefault="00120214" w:rsidP="00120214">
      <w:pPr>
        <w:spacing w:before="240" w:after="0" w:line="360" w:lineRule="auto"/>
        <w:jc w:val="both"/>
        <w:rPr>
          <w:rFonts w:cstheme="minorHAnsi"/>
          <w:b/>
          <w:bCs/>
        </w:rPr>
      </w:pPr>
    </w:p>
    <w:p w14:paraId="5EAF9EA4" w14:textId="77777777" w:rsidR="00120214" w:rsidRPr="0027454A" w:rsidRDefault="00120214" w:rsidP="00120214">
      <w:pPr>
        <w:spacing w:before="240" w:after="0" w:line="360" w:lineRule="auto"/>
        <w:jc w:val="both"/>
        <w:rPr>
          <w:rFonts w:cstheme="minorHAnsi"/>
          <w:b/>
          <w:bCs/>
        </w:rPr>
      </w:pPr>
      <w:r w:rsidRPr="0027454A">
        <w:rPr>
          <w:rFonts w:cstheme="minorHAnsi"/>
          <w:b/>
          <w:bCs/>
        </w:rPr>
        <w:t>Realizatorzy projektu FAR SEAS</w:t>
      </w:r>
    </w:p>
    <w:p w14:paraId="1265DA2A" w14:textId="77777777" w:rsidR="00120214" w:rsidRDefault="00120214" w:rsidP="00120214">
      <w:pPr>
        <w:spacing w:before="240" w:after="0" w:line="360" w:lineRule="auto"/>
        <w:jc w:val="both"/>
        <w:rPr>
          <w:rFonts w:cstheme="minorHAnsi"/>
        </w:rPr>
      </w:pPr>
      <w:r>
        <w:rPr>
          <w:rFonts w:cstheme="minorHAnsi"/>
        </w:rPr>
        <w:t xml:space="preserve">Ogromną rolę odegrali w pilotażu lokalni realizatorzy projektu. Również w ich przypadku zaplanowano w projekcie działania ewaluacyjne. Warunkiem przystąpienia przez realizatorów do szkolenia prowadzonego przez ekspertów projektu było uzupełnienie przez nich ankiety dotyczącej przede wszystkim ich wiedzy na temat wpływu alkoholu na płód oraz postaw wobec kobiet pijących alkohol w czasie ciąży, a także znajomości różnych procedur pracy z osobami pijącymi alkohol, jakimi jak porcja standardowa, test przesiewowy AUDIT, procedura krótkiej interwencji itp. Na zakończenie projektu </w:t>
      </w:r>
      <w:r>
        <w:rPr>
          <w:rFonts w:cstheme="minorHAnsi"/>
        </w:rPr>
        <w:lastRenderedPageBreak/>
        <w:t xml:space="preserve">zadano realizatorom podobne pytania. </w:t>
      </w:r>
      <w:r w:rsidRPr="00047CA9">
        <w:rPr>
          <w:rFonts w:cstheme="minorHAnsi"/>
        </w:rPr>
        <w:t xml:space="preserve">W badaniu ewaluacyjnym (ok. 13 miesięcy od rozpoczęcia działań w projekcie) </w:t>
      </w:r>
      <w:r>
        <w:rPr>
          <w:rFonts w:cstheme="minorHAnsi"/>
        </w:rPr>
        <w:t xml:space="preserve">udział </w:t>
      </w:r>
      <w:r w:rsidRPr="00047CA9">
        <w:rPr>
          <w:rFonts w:cstheme="minorHAnsi"/>
        </w:rPr>
        <w:t xml:space="preserve">wzięło </w:t>
      </w:r>
      <w:r>
        <w:rPr>
          <w:rFonts w:cstheme="minorHAnsi"/>
        </w:rPr>
        <w:t>12 na 30</w:t>
      </w:r>
      <w:r w:rsidRPr="00047CA9">
        <w:rPr>
          <w:rFonts w:cstheme="minorHAnsi"/>
        </w:rPr>
        <w:t xml:space="preserve"> zrekrutowanych realizatorów (24 rzeczywiście podejmujących jakiekolwiek działania), którzy </w:t>
      </w:r>
      <w:r>
        <w:rPr>
          <w:rFonts w:cstheme="minorHAnsi"/>
        </w:rPr>
        <w:t>pracowali z</w:t>
      </w:r>
      <w:r w:rsidRPr="00047CA9">
        <w:rPr>
          <w:rFonts w:cstheme="minorHAnsi"/>
        </w:rPr>
        <w:t xml:space="preserve"> </w:t>
      </w:r>
      <w:r>
        <w:rPr>
          <w:rFonts w:cstheme="minorHAnsi"/>
        </w:rPr>
        <w:t>kobietami uczestniczącymi w</w:t>
      </w:r>
      <w:r w:rsidRPr="00047CA9">
        <w:rPr>
          <w:rFonts w:cstheme="minorHAnsi"/>
        </w:rPr>
        <w:t xml:space="preserve"> projek</w:t>
      </w:r>
      <w:r>
        <w:rPr>
          <w:rFonts w:cstheme="minorHAnsi"/>
        </w:rPr>
        <w:t>cie</w:t>
      </w:r>
      <w:r w:rsidRPr="00047CA9">
        <w:rPr>
          <w:rFonts w:cstheme="minorHAnsi"/>
        </w:rPr>
        <w:t>.</w:t>
      </w:r>
      <w:r>
        <w:rPr>
          <w:rFonts w:cstheme="minorHAnsi"/>
        </w:rPr>
        <w:t xml:space="preserve"> W ewaluacji wzięło udział po 6 realizatorów z Płocka i Radomia: trzech pracowników socjalnych, po dwóch asystentów rodziny, terapeutów uzależnień, dwie pielęgniarki oraz jeden pedagog i jeden przedstawiciel stowarzyszeń abstynenckich. Opisane poniżej wyniki dotyczą odpowiedzi jedynie tych 12 realizatorów.</w:t>
      </w:r>
    </w:p>
    <w:p w14:paraId="686F35E7" w14:textId="77777777" w:rsidR="00120214" w:rsidRDefault="00120214" w:rsidP="00120214">
      <w:pPr>
        <w:spacing w:before="240" w:after="0" w:line="360" w:lineRule="auto"/>
        <w:jc w:val="both"/>
        <w:rPr>
          <w:rFonts w:cstheme="minorHAnsi"/>
        </w:rPr>
      </w:pPr>
      <w:r>
        <w:rPr>
          <w:rFonts w:cstheme="minorHAnsi"/>
        </w:rPr>
        <w:t xml:space="preserve">Na etapie ewaluacji widoczne były pozytywne zmiany w wiedzy realizatorów.  Przed szkoleniem jedynie co czwarty realizator znał standardowe  narzędzie do badań przesiewowych w kierunku nadużywania alkoholu, po zakończeniu projektu – niemal każdy. Co trzeci realizator słyszał o koncepcji krótkiej interwencji w celu ograniczenia ryzyka związanego z piciem alkoholu, a po projekcie znali ją już wszyscy. Nieco bardziej rozpowszechniona była wiedza na temat sesji indywidualnych prowadzonych metodą dialogu motywującego – niemal połowa o nich słyszała, a na koniec projektu – prawie każdy realizator. </w:t>
      </w:r>
    </w:p>
    <w:p w14:paraId="0D73C50C" w14:textId="77777777" w:rsidR="00120214" w:rsidRDefault="00120214" w:rsidP="00120214">
      <w:pPr>
        <w:spacing w:before="240" w:after="0" w:line="360" w:lineRule="auto"/>
        <w:jc w:val="both"/>
        <w:rPr>
          <w:rFonts w:cstheme="minorHAnsi"/>
        </w:rPr>
      </w:pPr>
      <w:r>
        <w:rPr>
          <w:rFonts w:cstheme="minorHAnsi"/>
        </w:rPr>
        <w:t xml:space="preserve">Znajomość pojęcia porcji standardowej alkoholu i jej definicji deklarowało przed szkoleniem trzy czwarte realizatorów, po projekcie już każdy. Nieco mniej osób znało </w:t>
      </w:r>
      <w:r w:rsidRPr="009B209B">
        <w:rPr>
          <w:rFonts w:cstheme="minorHAnsi"/>
        </w:rPr>
        <w:t>zalecane maksymalne</w:t>
      </w:r>
      <w:r>
        <w:rPr>
          <w:rFonts w:cstheme="minorHAnsi"/>
        </w:rPr>
        <w:t xml:space="preserve"> (na poziomie niskiego ryzyka szkód) </w:t>
      </w:r>
      <w:r w:rsidRPr="009B209B">
        <w:rPr>
          <w:rFonts w:cstheme="minorHAnsi"/>
        </w:rPr>
        <w:t>spożyci</w:t>
      </w:r>
      <w:r>
        <w:rPr>
          <w:rFonts w:cstheme="minorHAnsi"/>
        </w:rPr>
        <w:t>e</w:t>
      </w:r>
      <w:r w:rsidRPr="009B209B">
        <w:rPr>
          <w:rFonts w:cstheme="minorHAnsi"/>
        </w:rPr>
        <w:t xml:space="preserve"> w ciągu dnia standardowych porcji alkoholu dla kobiet niebędących w ciąży, przy założeniu, że podczas 2 dni w tygodniu utrzymują one pełną abstynencję </w:t>
      </w:r>
      <w:r>
        <w:rPr>
          <w:rFonts w:cstheme="minorHAnsi"/>
        </w:rPr>
        <w:t xml:space="preserve">(do 2 porcji) oraz dla mężczyzn (do 4 porcji). Przed szkoleniem poprawne odpowiedzi zostały udzielone przez nieco mniej niż połowę realizatorów, po projekcie – przez ok. 2/3 w przypadku picia kobiet i 3/4 w odniesieniu do picia mężczyzn. Zwiększyła się również wiedza realizatorów na temat charakterystycznych cech FASD u dzieci. </w:t>
      </w:r>
    </w:p>
    <w:p w14:paraId="2D5B26F1" w14:textId="77777777" w:rsidR="00120214" w:rsidRDefault="00120214" w:rsidP="00120214">
      <w:pPr>
        <w:spacing w:before="240" w:after="0" w:line="360" w:lineRule="auto"/>
        <w:jc w:val="both"/>
        <w:rPr>
          <w:rFonts w:cstheme="minorHAnsi"/>
        </w:rPr>
      </w:pPr>
      <w:r>
        <w:rPr>
          <w:rFonts w:cstheme="minorHAnsi"/>
        </w:rPr>
        <w:t xml:space="preserve">To, co wydaje się ogromną wartością projektu, to wzrost wiedzy realizatorów: jak korzystać z testu przesiewowego AUDIT, jak pracować z kobietą, u której podejrzewają problemy alkoholowe czy też, jak postępować w przypadku osób, u których zdiagnozowano FASD oraz z ich rodzinami. </w:t>
      </w:r>
    </w:p>
    <w:p w14:paraId="71E36722" w14:textId="77777777" w:rsidR="00AE2B5B" w:rsidRDefault="00AE2B5B" w:rsidP="00120214">
      <w:pPr>
        <w:spacing w:before="240" w:after="0" w:line="360" w:lineRule="auto"/>
        <w:jc w:val="both"/>
        <w:rPr>
          <w:rFonts w:cstheme="minorHAnsi"/>
        </w:rPr>
      </w:pPr>
    </w:p>
    <w:p w14:paraId="1CF1AD44" w14:textId="77777777" w:rsidR="00120214" w:rsidRDefault="00120214" w:rsidP="00120214">
      <w:pPr>
        <w:spacing w:before="240" w:line="360" w:lineRule="auto"/>
        <w:jc w:val="both"/>
        <w:rPr>
          <w:rFonts w:cstheme="minorHAnsi"/>
          <w:b/>
          <w:bCs/>
        </w:rPr>
      </w:pPr>
      <w:r w:rsidRPr="00F95B57">
        <w:rPr>
          <w:rFonts w:cstheme="minorHAnsi"/>
          <w:b/>
          <w:bCs/>
        </w:rPr>
        <w:lastRenderedPageBreak/>
        <w:t>Ry</w:t>
      </w:r>
      <w:r>
        <w:rPr>
          <w:rFonts w:cstheme="minorHAnsi"/>
          <w:b/>
          <w:bCs/>
        </w:rPr>
        <w:t>s</w:t>
      </w:r>
      <w:r w:rsidRPr="00F95B57">
        <w:rPr>
          <w:rFonts w:cstheme="minorHAnsi"/>
          <w:b/>
          <w:bCs/>
        </w:rPr>
        <w:t xml:space="preserve">. </w:t>
      </w:r>
      <w:r>
        <w:rPr>
          <w:rFonts w:cstheme="minorHAnsi"/>
          <w:b/>
          <w:bCs/>
        </w:rPr>
        <w:t>7</w:t>
      </w:r>
      <w:r w:rsidRPr="00F95B57">
        <w:rPr>
          <w:rFonts w:cstheme="minorHAnsi"/>
          <w:b/>
          <w:bCs/>
        </w:rPr>
        <w:t xml:space="preserve">. </w:t>
      </w:r>
      <w:r>
        <w:rPr>
          <w:rFonts w:cstheme="minorHAnsi"/>
          <w:b/>
          <w:bCs/>
        </w:rPr>
        <w:t>Odczucia realizatorów w projekcie w zakresie różnych sfer wiedzy i umiejętności przed i po interwencji (%)</w:t>
      </w:r>
      <w:r w:rsidRPr="00F95B57">
        <w:rPr>
          <w:rFonts w:cstheme="minorHAnsi"/>
          <w:b/>
          <w:bCs/>
        </w:rPr>
        <w:t>.</w:t>
      </w:r>
    </w:p>
    <w:p w14:paraId="33E865B7" w14:textId="1B653FCA" w:rsidR="00AE2B5B" w:rsidRPr="00F95B57" w:rsidRDefault="00AE2B5B" w:rsidP="00120214">
      <w:pPr>
        <w:spacing w:before="240" w:line="360" w:lineRule="auto"/>
        <w:jc w:val="both"/>
        <w:rPr>
          <w:rFonts w:cstheme="minorHAnsi"/>
          <w:b/>
          <w:bCs/>
        </w:rPr>
      </w:pPr>
      <w:r>
        <w:rPr>
          <w:rFonts w:cstheme="minorHAnsi"/>
          <w:b/>
          <w:bCs/>
          <w:noProof/>
        </w:rPr>
        <w:drawing>
          <wp:inline distT="0" distB="0" distL="0" distR="0" wp14:anchorId="4B3FC0A2" wp14:editId="1ACF3D09">
            <wp:extent cx="5871210" cy="3792220"/>
            <wp:effectExtent l="0" t="0" r="0" b="0"/>
            <wp:docPr id="102581487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1210" cy="3792220"/>
                    </a:xfrm>
                    <a:prstGeom prst="rect">
                      <a:avLst/>
                    </a:prstGeom>
                    <a:noFill/>
                  </pic:spPr>
                </pic:pic>
              </a:graphicData>
            </a:graphic>
          </wp:inline>
        </w:drawing>
      </w:r>
    </w:p>
    <w:p w14:paraId="048B5557" w14:textId="77777777" w:rsidR="00120214" w:rsidRDefault="00120214" w:rsidP="00120214">
      <w:pPr>
        <w:spacing w:before="240" w:after="0" w:line="360" w:lineRule="auto"/>
        <w:jc w:val="both"/>
        <w:rPr>
          <w:rFonts w:cstheme="minorHAnsi"/>
        </w:rPr>
      </w:pPr>
      <w:r>
        <w:rPr>
          <w:rFonts w:cstheme="minorHAnsi"/>
        </w:rPr>
        <w:t xml:space="preserve">W wyniku udziału w projekcie zmieniły się też postawy realizatorów wobec kobiet pijących w czasie ciąży. Mniej osób deklarowało krytyczny stosunek wobec nich, a więcej uznawało, że powinny otrzymywać taką samą opiekę okołoporodową jak inne pacjentki. Zwiększył się także odsetek osób, które uważają, że kobiety pijące w ciąży powinny zostać objęte specjalistyczną pomocą, a także, że należy je kierować do ośrodka terapii uzależnień. </w:t>
      </w:r>
      <w:r w:rsidRPr="007A038C">
        <w:rPr>
          <w:rFonts w:cstheme="minorHAnsi"/>
        </w:rPr>
        <w:t>Nie zawsze jednak kierunek zmian w poglądach realizatorów był pozytywny. Zwiększył się odsetek osób, które odczuwały złość w stosunku do kobiet, które piją lub piły w ciąży, a także tych, którzy podświadomie dążą do ich ukarania. Pojawiły się też opinie, których nie było przed realizacją projektu, że należy takim kobietom odebrać dziecko.</w:t>
      </w:r>
      <w:r>
        <w:rPr>
          <w:rFonts w:cstheme="minorHAnsi"/>
        </w:rPr>
        <w:t xml:space="preserve"> Być może te opinie związane są ze wzrostem wiedzy realizatorów na temat konsekwencji, jakie powoduje ekspozycja płodu na alkohol. Po zakończeniu projektu realizatorzy ocenili, że wiedza i doświadczenia uzyskane w jego trakcie są bardzo przydatne w ich rutynowej pracy. Mieli też poczucie, że ich działania </w:t>
      </w:r>
      <w:r>
        <w:rPr>
          <w:rFonts w:cstheme="minorHAnsi"/>
        </w:rPr>
        <w:lastRenderedPageBreak/>
        <w:t>mają znaczenie, że mają rzeczywisty wpływ ma przebieg ciąży ich pacjentek/podopiecznych oraz że praca z kobietami w ciąży jest satysfakcjonująca.</w:t>
      </w:r>
    </w:p>
    <w:p w14:paraId="7055AC64" w14:textId="77777777" w:rsidR="00120214" w:rsidRPr="007523B1" w:rsidRDefault="00120214" w:rsidP="00120214">
      <w:pPr>
        <w:spacing w:before="240" w:after="0" w:line="360" w:lineRule="auto"/>
        <w:jc w:val="both"/>
        <w:rPr>
          <w:rFonts w:cstheme="minorHAnsi"/>
        </w:rPr>
      </w:pPr>
      <w:r w:rsidRPr="003A3FEF">
        <w:rPr>
          <w:rFonts w:cstheme="minorHAnsi"/>
        </w:rPr>
        <w:t xml:space="preserve">Wyniki zrealizowanego w Polsce badania pilotażowego FAR SEAS wskazują, że na poziomie lokalnym jest możliwa interdyscyplinarna profilaktyki FASD. Dzięki niej </w:t>
      </w:r>
      <w:r>
        <w:rPr>
          <w:rFonts w:cstheme="minorHAnsi"/>
        </w:rPr>
        <w:t xml:space="preserve">uzyskać można </w:t>
      </w:r>
      <w:r w:rsidRPr="003A3FEF">
        <w:rPr>
          <w:rFonts w:cstheme="minorHAnsi"/>
        </w:rPr>
        <w:t>pozytywne zmiany w zachowaniach związanych z piciem alkoholu.</w:t>
      </w:r>
      <w:r>
        <w:rPr>
          <w:rFonts w:cstheme="minorHAnsi"/>
        </w:rPr>
        <w:t xml:space="preserve"> </w:t>
      </w:r>
      <w:r w:rsidRPr="007523B1">
        <w:rPr>
          <w:rFonts w:cstheme="minorHAnsi"/>
        </w:rPr>
        <w:t xml:space="preserve">Szczególnie istotne wydaje się aktywne zaangażowanie pracowników pomocy społecznej, którzy dzięki </w:t>
      </w:r>
      <w:proofErr w:type="spellStart"/>
      <w:r w:rsidRPr="007523B1">
        <w:rPr>
          <w:rFonts w:cstheme="minorHAnsi"/>
        </w:rPr>
        <w:t>projektowizdobyli</w:t>
      </w:r>
      <w:proofErr w:type="spellEnd"/>
      <w:r w:rsidRPr="007523B1">
        <w:rPr>
          <w:rFonts w:cstheme="minorHAnsi"/>
        </w:rPr>
        <w:t xml:space="preserve"> umiejętności pozwalające im na pracę z kobietami z grupy ryzyka z urodzenia dziecka z FASD, a jak wskazują wyniki projektu rozpowszechnienie osób korzystających z pomocy społecznej w grupie umiarkowanego i wysokiego ryzyka picia alkoholu w czasie ciąży jest znacznie wyższe, niż w populacji ogólnej (Okulicz-Kozaryn i in, 2023). </w:t>
      </w:r>
    </w:p>
    <w:p w14:paraId="21C3649A" w14:textId="77777777" w:rsidR="00120214" w:rsidRDefault="00120214" w:rsidP="00120214">
      <w:pPr>
        <w:spacing w:before="240" w:after="0" w:line="360" w:lineRule="auto"/>
        <w:jc w:val="both"/>
        <w:rPr>
          <w:rFonts w:cstheme="minorHAnsi"/>
          <w:b/>
          <w:bCs/>
          <w:bdr w:val="none" w:sz="0" w:space="0" w:color="auto" w:frame="1"/>
        </w:rPr>
      </w:pPr>
    </w:p>
    <w:p w14:paraId="5FF72D8D" w14:textId="77777777" w:rsidR="00120214" w:rsidRPr="00771A80" w:rsidRDefault="00120214" w:rsidP="00120214">
      <w:pPr>
        <w:spacing w:before="240" w:after="0" w:line="360" w:lineRule="auto"/>
        <w:jc w:val="both"/>
        <w:rPr>
          <w:rFonts w:cstheme="minorHAnsi"/>
          <w:b/>
          <w:bCs/>
          <w:bdr w:val="none" w:sz="0" w:space="0" w:color="auto" w:frame="1"/>
        </w:rPr>
      </w:pPr>
      <w:r w:rsidRPr="00771A80">
        <w:rPr>
          <w:rFonts w:cstheme="minorHAnsi"/>
          <w:b/>
          <w:bCs/>
          <w:bdr w:val="none" w:sz="0" w:space="0" w:color="auto" w:frame="1"/>
        </w:rPr>
        <w:t>Podsumowanie projektu</w:t>
      </w:r>
    </w:p>
    <w:p w14:paraId="289B709C" w14:textId="77777777" w:rsidR="00120214" w:rsidRDefault="00120214" w:rsidP="00120214">
      <w:pPr>
        <w:spacing w:before="240" w:after="0" w:line="360" w:lineRule="auto"/>
        <w:jc w:val="both"/>
        <w:rPr>
          <w:rFonts w:cstheme="minorHAnsi"/>
          <w:bdr w:val="none" w:sz="0" w:space="0" w:color="auto" w:frame="1"/>
        </w:rPr>
      </w:pPr>
      <w:r w:rsidRPr="003A3FEF">
        <w:rPr>
          <w:rFonts w:cstheme="minorHAnsi"/>
          <w:bdr w:val="none" w:sz="0" w:space="0" w:color="auto" w:frame="1"/>
        </w:rPr>
        <w:t xml:space="preserve">Na podstawie doświadczeń z projektu FAR SEAS </w:t>
      </w:r>
      <w:r>
        <w:rPr>
          <w:rFonts w:cstheme="minorHAnsi"/>
          <w:bdr w:val="none" w:sz="0" w:space="0" w:color="auto" w:frame="1"/>
        </w:rPr>
        <w:t xml:space="preserve">w raporcie sformułowano </w:t>
      </w:r>
      <w:r w:rsidRPr="003A3FEF">
        <w:rPr>
          <w:rFonts w:cstheme="minorHAnsi"/>
          <w:bdr w:val="none" w:sz="0" w:space="0" w:color="auto" w:frame="1"/>
        </w:rPr>
        <w:t>kilka wniosków, mogąc</w:t>
      </w:r>
      <w:r>
        <w:rPr>
          <w:rFonts w:cstheme="minorHAnsi"/>
          <w:bdr w:val="none" w:sz="0" w:space="0" w:color="auto" w:frame="1"/>
        </w:rPr>
        <w:t>ych</w:t>
      </w:r>
      <w:r w:rsidRPr="003A3FEF">
        <w:rPr>
          <w:rFonts w:cstheme="minorHAnsi"/>
          <w:bdr w:val="none" w:sz="0" w:space="0" w:color="auto" w:frame="1"/>
        </w:rPr>
        <w:t xml:space="preserve"> pozytywnie wpływać na skuteczność podejmowanych w przyszłości działań w zakresie profilaktyki picia alkoholu w ciąży. Na poziomie organizacyjnym, zarówno na etapie projektowania</w:t>
      </w:r>
      <w:r>
        <w:rPr>
          <w:rFonts w:cstheme="minorHAnsi"/>
          <w:bdr w:val="none" w:sz="0" w:space="0" w:color="auto" w:frame="1"/>
        </w:rPr>
        <w:t>,</w:t>
      </w:r>
      <w:r w:rsidRPr="003A3FEF">
        <w:rPr>
          <w:rFonts w:cstheme="minorHAnsi"/>
          <w:bdr w:val="none" w:sz="0" w:space="0" w:color="auto" w:frame="1"/>
        </w:rPr>
        <w:t xml:space="preserve"> jak i implementacji interwencji, należy zwracać szczególną uwagę na identyfikowanie barier, jakie mogą </w:t>
      </w:r>
      <w:r>
        <w:rPr>
          <w:rFonts w:cstheme="minorHAnsi"/>
          <w:bdr w:val="none" w:sz="0" w:space="0" w:color="auto" w:frame="1"/>
        </w:rPr>
        <w:t xml:space="preserve">się </w:t>
      </w:r>
      <w:r w:rsidRPr="003A3FEF">
        <w:rPr>
          <w:rFonts w:cstheme="minorHAnsi"/>
          <w:bdr w:val="none" w:sz="0" w:space="0" w:color="auto" w:frame="1"/>
        </w:rPr>
        <w:t xml:space="preserve">pojawić podczas całego działania. Ponadto niezwykle ważne jest nieustanne wspieranie realizatorów interwencji na każdym etapie procesu. </w:t>
      </w:r>
      <w:r>
        <w:rPr>
          <w:rFonts w:cstheme="minorHAnsi"/>
          <w:bdr w:val="none" w:sz="0" w:space="0" w:color="auto" w:frame="1"/>
        </w:rPr>
        <w:t>N</w:t>
      </w:r>
      <w:r w:rsidRPr="003A3FEF">
        <w:rPr>
          <w:rFonts w:cstheme="minorHAnsi"/>
          <w:bdr w:val="none" w:sz="0" w:space="0" w:color="auto" w:frame="1"/>
        </w:rPr>
        <w:t xml:space="preserve">ależy </w:t>
      </w:r>
      <w:r>
        <w:rPr>
          <w:rFonts w:cstheme="minorHAnsi"/>
          <w:bdr w:val="none" w:sz="0" w:space="0" w:color="auto" w:frame="1"/>
        </w:rPr>
        <w:t>też założyć</w:t>
      </w:r>
      <w:r w:rsidRPr="003A3FEF">
        <w:rPr>
          <w:rFonts w:cstheme="minorHAnsi"/>
          <w:bdr w:val="none" w:sz="0" w:space="0" w:color="auto" w:frame="1"/>
        </w:rPr>
        <w:t xml:space="preserve"> prowadzenie </w:t>
      </w:r>
      <w:r>
        <w:rPr>
          <w:rFonts w:cstheme="minorHAnsi"/>
          <w:bdr w:val="none" w:sz="0" w:space="0" w:color="auto" w:frame="1"/>
        </w:rPr>
        <w:t>działań</w:t>
      </w:r>
      <w:r w:rsidRPr="003A3FEF">
        <w:rPr>
          <w:rFonts w:cstheme="minorHAnsi"/>
          <w:bdr w:val="none" w:sz="0" w:space="0" w:color="auto" w:frame="1"/>
        </w:rPr>
        <w:t xml:space="preserve"> kontrolnych we współpracy z realizatorami i kadrą kierowniczą, aby móc skutecznie i na czas zidentyfikować problemy czy bariery i poszukiwać czynników sprzyjających podnoszeniu skuteczności podejmowanych działań. </w:t>
      </w:r>
    </w:p>
    <w:p w14:paraId="6E3BEA35" w14:textId="77777777" w:rsidR="00120214" w:rsidRPr="003A3FEF" w:rsidRDefault="00120214" w:rsidP="00120214">
      <w:pPr>
        <w:spacing w:before="240" w:after="0" w:line="360" w:lineRule="auto"/>
        <w:jc w:val="both"/>
        <w:rPr>
          <w:rFonts w:cstheme="minorHAnsi"/>
          <w:bdr w:val="none" w:sz="0" w:space="0" w:color="auto" w:frame="1"/>
        </w:rPr>
      </w:pPr>
      <w:r>
        <w:rPr>
          <w:rFonts w:cstheme="minorHAnsi"/>
          <w:bdr w:val="none" w:sz="0" w:space="0" w:color="auto" w:frame="1"/>
        </w:rPr>
        <w:t>Ważnym wnioskiem z projektu jest to, że re</w:t>
      </w:r>
      <w:r w:rsidRPr="003A3FEF">
        <w:rPr>
          <w:rFonts w:cstheme="minorHAnsi"/>
          <w:bdr w:val="none" w:sz="0" w:space="0" w:color="auto" w:frame="1"/>
        </w:rPr>
        <w:t>alizatorzy</w:t>
      </w:r>
      <w:r w:rsidRPr="003A3FEF">
        <w:rPr>
          <w:rFonts w:cstheme="minorHAnsi"/>
        </w:rPr>
        <w:t xml:space="preserve"> niebędący pracownikami służby zdrowia</w:t>
      </w:r>
      <w:r>
        <w:rPr>
          <w:rFonts w:cstheme="minorHAnsi"/>
        </w:rPr>
        <w:t>,</w:t>
      </w:r>
      <w:r w:rsidRPr="003A3FEF">
        <w:rPr>
          <w:rFonts w:cstheme="minorHAnsi"/>
        </w:rPr>
        <w:t xml:space="preserve"> mogą być skutecznym podmiotem prowadzącym procedurę wczesnej diagnozy i krótkiej interwencji i kierować do programów leczenia kobiety w ciąży lub kobiety zagrożone piciem w czasie ciąży w sposób niestygmatyzujący i empatyczny</w:t>
      </w:r>
      <w:r>
        <w:rPr>
          <w:rFonts w:cstheme="minorHAnsi"/>
        </w:rPr>
        <w:t xml:space="preserve"> (</w:t>
      </w:r>
      <w:proofErr w:type="spellStart"/>
      <w:r>
        <w:rPr>
          <w:rFonts w:cstheme="minorHAnsi"/>
        </w:rPr>
        <w:t>Bruguera</w:t>
      </w:r>
      <w:proofErr w:type="spellEnd"/>
      <w:r>
        <w:rPr>
          <w:rFonts w:cstheme="minorHAnsi"/>
        </w:rPr>
        <w:t>, C. i in, w przygotowaniu)</w:t>
      </w:r>
      <w:r w:rsidRPr="003A3FEF">
        <w:rPr>
          <w:rFonts w:cstheme="minorHAnsi"/>
        </w:rPr>
        <w:t>.</w:t>
      </w:r>
    </w:p>
    <w:p w14:paraId="0B94F5C8" w14:textId="77777777" w:rsidR="00120214" w:rsidRDefault="00120214" w:rsidP="00120214">
      <w:pPr>
        <w:spacing w:before="240" w:after="0" w:line="360" w:lineRule="auto"/>
        <w:jc w:val="both"/>
        <w:rPr>
          <w:rFonts w:cstheme="minorHAnsi"/>
        </w:rPr>
      </w:pPr>
    </w:p>
    <w:p w14:paraId="6CA5BD50" w14:textId="77777777" w:rsidR="00120214" w:rsidRDefault="00120214" w:rsidP="00120214">
      <w:pPr>
        <w:pStyle w:val="Nagwek2"/>
      </w:pPr>
      <w:r>
        <w:lastRenderedPageBreak/>
        <w:t>Bibliografia</w:t>
      </w:r>
    </w:p>
    <w:p w14:paraId="2D5CA717" w14:textId="77777777" w:rsidR="00120214" w:rsidRPr="005C14A5" w:rsidRDefault="00120214" w:rsidP="00120214">
      <w:pPr>
        <w:pStyle w:val="Bibliografia"/>
        <w:spacing w:before="120" w:after="120" w:line="240" w:lineRule="auto"/>
        <w:ind w:firstLine="0"/>
        <w:rPr>
          <w:rFonts w:ascii="Calibri" w:hAnsi="Calibri" w:cs="Calibri"/>
        </w:rPr>
      </w:pPr>
      <w:r>
        <w:rPr>
          <w:rFonts w:cstheme="minorHAnsi"/>
        </w:rPr>
        <w:fldChar w:fldCharType="begin"/>
      </w:r>
      <w:r>
        <w:rPr>
          <w:rFonts w:cstheme="minorHAnsi"/>
        </w:rPr>
        <w:instrText xml:space="preserve"> ADDIN ZOTERO_BIBL {"uncited":[],"omitted":[],"custom":[]} CSL_BIBLIOGRAPHY </w:instrText>
      </w:r>
      <w:r>
        <w:rPr>
          <w:rFonts w:cstheme="minorHAnsi"/>
        </w:rPr>
        <w:fldChar w:fldCharType="separate"/>
      </w:r>
    </w:p>
    <w:p w14:paraId="5682EF1A" w14:textId="77777777" w:rsidR="00120214" w:rsidRPr="007523B1" w:rsidRDefault="00120214" w:rsidP="00120214">
      <w:pPr>
        <w:pStyle w:val="Bibliografia"/>
        <w:spacing w:before="120" w:after="120" w:line="240" w:lineRule="auto"/>
        <w:ind w:left="0" w:firstLine="0"/>
        <w:rPr>
          <w:rFonts w:ascii="Calibri" w:hAnsi="Calibri" w:cs="Calibri"/>
        </w:rPr>
      </w:pPr>
      <w:r w:rsidRPr="005C14A5">
        <w:rPr>
          <w:rFonts w:ascii="Calibri" w:hAnsi="Calibri" w:cs="Calibri"/>
        </w:rPr>
        <w:t>Bruguera, C., Segura-García, L., Okulicz-Kozaryn, K., Candin, C., Matrai, S.</w:t>
      </w:r>
      <w:r w:rsidRPr="007523B1">
        <w:rPr>
          <w:rFonts w:ascii="Calibri" w:hAnsi="Calibri" w:cs="Calibri"/>
        </w:rPr>
        <w:t xml:space="preserve">, </w:t>
      </w:r>
      <w:r w:rsidRPr="005C14A5">
        <w:rPr>
          <w:rFonts w:ascii="Calibri" w:hAnsi="Calibri" w:cs="Calibri"/>
        </w:rPr>
        <w:t xml:space="preserve">Braddick, F., Zin-Sędek, M., Słodownik-Przybyłek, L., Scafato, E., &amp; Colom, J. </w:t>
      </w:r>
      <w:r w:rsidRPr="007523B1">
        <w:rPr>
          <w:rFonts w:ascii="Calibri" w:hAnsi="Calibri" w:cs="Calibri"/>
        </w:rPr>
        <w:t>Prevention of alcohol exposed pregnancies in Europe: The FAR SEAS Guidelines, w przygotowaniu</w:t>
      </w:r>
    </w:p>
    <w:p w14:paraId="781B98CD" w14:textId="77777777" w:rsidR="00120214" w:rsidRDefault="00120214" w:rsidP="00120214">
      <w:pPr>
        <w:spacing w:before="120" w:after="120" w:line="240" w:lineRule="auto"/>
        <w:rPr>
          <w:rFonts w:ascii="Calibri" w:hAnsi="Calibri" w:cs="Calibri"/>
          <w:lang w:val="en-GB"/>
        </w:rPr>
      </w:pPr>
      <w:r w:rsidRPr="005C14A5">
        <w:rPr>
          <w:rFonts w:ascii="Calibri" w:hAnsi="Calibri" w:cs="Calibri"/>
        </w:rPr>
        <w:t xml:space="preserve">Okulicz-Kozaryn, K., Segura-García, L., Bruguera, C., Braddick, F., Zin-Sędek, M., Candin, C., Słodownik-Przybyłek, L., Scafato, E., Ghirini, S., Colom, J., &amp; Matrai, S. (2023). </w:t>
      </w:r>
      <w:r w:rsidRPr="00EA4A9E">
        <w:rPr>
          <w:rFonts w:ascii="Calibri" w:hAnsi="Calibri" w:cs="Calibri"/>
          <w:lang w:val="en-GB"/>
        </w:rPr>
        <w:t xml:space="preserve">Reducing the risk of prenatal alcohol exposure and FASD through social services: Promising results from the FAR SEAS pilot project. </w:t>
      </w:r>
      <w:r w:rsidRPr="002A73AA">
        <w:rPr>
          <w:rFonts w:ascii="Calibri" w:hAnsi="Calibri" w:cs="Calibri"/>
          <w:i/>
          <w:iCs/>
          <w:lang w:val="en-GB"/>
        </w:rPr>
        <w:t>Frontiers in Psychiatry</w:t>
      </w:r>
      <w:r w:rsidRPr="002A73AA">
        <w:rPr>
          <w:rFonts w:ascii="Calibri" w:hAnsi="Calibri" w:cs="Calibri"/>
          <w:lang w:val="en-GB"/>
        </w:rPr>
        <w:t xml:space="preserve">, </w:t>
      </w:r>
      <w:r w:rsidRPr="002A73AA">
        <w:rPr>
          <w:rFonts w:ascii="Calibri" w:hAnsi="Calibri" w:cs="Calibri"/>
          <w:i/>
          <w:iCs/>
          <w:lang w:val="en-GB"/>
        </w:rPr>
        <w:t>14</w:t>
      </w:r>
      <w:r w:rsidRPr="002A73AA">
        <w:rPr>
          <w:rFonts w:ascii="Calibri" w:hAnsi="Calibri" w:cs="Calibri"/>
          <w:lang w:val="en-GB"/>
        </w:rPr>
        <w:t>(1243904). https://doi.org/10.3389/fpsyt.2023.1243904</w:t>
      </w:r>
    </w:p>
    <w:p w14:paraId="55C1E0F0" w14:textId="77777777" w:rsidR="00120214" w:rsidRPr="007523B1" w:rsidRDefault="00120214" w:rsidP="00120214">
      <w:pPr>
        <w:spacing w:before="120" w:after="120" w:line="240" w:lineRule="auto"/>
        <w:rPr>
          <w:lang w:val="en-GB"/>
        </w:rPr>
      </w:pPr>
      <w:r w:rsidRPr="007523B1">
        <w:rPr>
          <w:rStyle w:val="Odwoanieprzypisudolnego"/>
          <w:lang w:val="en-GB"/>
        </w:rPr>
        <w:t xml:space="preserve">Rowicka M., Postek S., Zin-Sędek, M. (2021), </w:t>
      </w:r>
      <w:r w:rsidRPr="007523B1">
        <w:rPr>
          <w:lang w:val="en-GB"/>
        </w:rPr>
        <w:t>„</w:t>
      </w:r>
      <w:r w:rsidRPr="007523B1">
        <w:rPr>
          <w:rStyle w:val="Odwoanieprzypisudolnego"/>
          <w:lang w:val="en-GB"/>
        </w:rPr>
        <w:t>Wzory konsumpcji alkoholu w Polsce. Raport z badań kwestionariuszowych 2020 r.</w:t>
      </w:r>
      <w:r w:rsidRPr="007523B1">
        <w:rPr>
          <w:lang w:val="en-GB"/>
        </w:rPr>
        <w:t>”,</w:t>
      </w:r>
      <w:r w:rsidRPr="007523B1">
        <w:rPr>
          <w:rStyle w:val="Odwoanieprzypisudolnego"/>
          <w:lang w:val="en-GB"/>
        </w:rPr>
        <w:t xml:space="preserve"> PARPA</w:t>
      </w:r>
      <w:r w:rsidRPr="007523B1">
        <w:rPr>
          <w:lang w:val="en-GB"/>
        </w:rPr>
        <w:t>.</w:t>
      </w:r>
    </w:p>
    <w:p w14:paraId="09DF49C2" w14:textId="77777777" w:rsidR="00120214" w:rsidRPr="00EA4A9E" w:rsidRDefault="00120214" w:rsidP="00120214">
      <w:pPr>
        <w:rPr>
          <w:lang w:val="en-GB"/>
        </w:rPr>
      </w:pPr>
    </w:p>
    <w:p w14:paraId="561D4089" w14:textId="77777777" w:rsidR="00120214" w:rsidRPr="00EA4A9E" w:rsidRDefault="00120214" w:rsidP="00120214">
      <w:pPr>
        <w:spacing w:before="120" w:after="120" w:line="240" w:lineRule="auto"/>
        <w:jc w:val="both"/>
        <w:rPr>
          <w:rFonts w:cstheme="minorHAnsi"/>
          <w:lang w:val="en-GB"/>
        </w:rPr>
      </w:pPr>
      <w:r>
        <w:rPr>
          <w:rFonts w:cstheme="minorHAnsi"/>
        </w:rPr>
        <w:fldChar w:fldCharType="end"/>
      </w:r>
    </w:p>
    <w:p w14:paraId="3B41B64A" w14:textId="77777777" w:rsidR="00120214" w:rsidRPr="003A3FEF" w:rsidRDefault="00120214" w:rsidP="00120214">
      <w:pPr>
        <w:pStyle w:val="NormalnyWeb"/>
        <w:spacing w:before="240" w:beforeAutospacing="0" w:after="0" w:afterAutospacing="0" w:line="360" w:lineRule="auto"/>
        <w:rPr>
          <w:rFonts w:asciiTheme="minorHAnsi" w:hAnsiTheme="minorHAnsi" w:cstheme="minorHAnsi"/>
          <w:sz w:val="22"/>
          <w:szCs w:val="22"/>
        </w:rPr>
      </w:pPr>
      <w:r w:rsidRPr="003A3FEF">
        <w:rPr>
          <w:rFonts w:asciiTheme="minorHAnsi" w:hAnsiTheme="minorHAnsi" w:cstheme="minorHAnsi"/>
          <w:noProof/>
          <w:sz w:val="22"/>
          <w:szCs w:val="22"/>
        </w:rPr>
        <w:drawing>
          <wp:inline distT="0" distB="0" distL="0" distR="0" wp14:anchorId="2AE3F404" wp14:editId="0614FF78">
            <wp:extent cx="4754880" cy="12573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4880" cy="1257300"/>
                    </a:xfrm>
                    <a:prstGeom prst="rect">
                      <a:avLst/>
                    </a:prstGeom>
                    <a:noFill/>
                    <a:ln>
                      <a:noFill/>
                    </a:ln>
                  </pic:spPr>
                </pic:pic>
              </a:graphicData>
            </a:graphic>
          </wp:inline>
        </w:drawing>
      </w:r>
    </w:p>
    <w:p w14:paraId="62FB0BA6" w14:textId="77777777" w:rsidR="00120214" w:rsidRPr="00DF1793" w:rsidRDefault="00120214" w:rsidP="00120214">
      <w:pPr>
        <w:spacing w:before="240" w:after="0"/>
        <w:jc w:val="both"/>
        <w:rPr>
          <w:rStyle w:val="Pogrubienie"/>
          <w:rFonts w:eastAsia="Times New Roman" w:cstheme="minorHAnsi"/>
          <w:b w:val="0"/>
          <w:bCs w:val="0"/>
          <w:i/>
          <w:iCs/>
          <w:lang w:eastAsia="pl-PL"/>
        </w:rPr>
      </w:pPr>
      <w:r w:rsidRPr="00DF1793">
        <w:rPr>
          <w:rStyle w:val="Pogrubienie"/>
          <w:rFonts w:eastAsia="Times New Roman" w:cstheme="minorHAnsi"/>
          <w:i/>
          <w:iCs/>
          <w:lang w:eastAsia="pl-PL"/>
        </w:rPr>
        <w:t>Projekt FAR SEAS został sfinansowany z programu UE w dziedzinie zdrowia na lata 2014−2020 w ramach umowy o świadczenie usług 20187106 z Agencją Wykonawczą ds. Zdrowia i Cyfryzacji (</w:t>
      </w:r>
      <w:proofErr w:type="spellStart"/>
      <w:r w:rsidRPr="00DF1793">
        <w:rPr>
          <w:rStyle w:val="Pogrubienie"/>
          <w:rFonts w:eastAsia="Times New Roman" w:cstheme="minorHAnsi"/>
          <w:i/>
          <w:iCs/>
          <w:lang w:eastAsia="pl-PL"/>
        </w:rPr>
        <w:t>HaDEA</w:t>
      </w:r>
      <w:proofErr w:type="spellEnd"/>
      <w:r w:rsidRPr="00DF1793">
        <w:rPr>
          <w:rStyle w:val="Pogrubienie"/>
          <w:rFonts w:eastAsia="Times New Roman" w:cstheme="minorHAnsi"/>
          <w:i/>
          <w:iCs/>
          <w:lang w:eastAsia="pl-PL"/>
        </w:rPr>
        <w:t>) działającą na zlecenie Komisji Europejskiej (DG SANTE).</w:t>
      </w:r>
    </w:p>
    <w:p w14:paraId="53FAC62E" w14:textId="77777777" w:rsidR="00120214" w:rsidRDefault="00120214" w:rsidP="00120214">
      <w:pPr>
        <w:spacing w:before="240" w:after="0"/>
        <w:jc w:val="both"/>
        <w:rPr>
          <w:rStyle w:val="Pogrubienie"/>
          <w:rFonts w:eastAsia="Times New Roman" w:cstheme="minorHAnsi"/>
          <w:b w:val="0"/>
          <w:bCs w:val="0"/>
          <w:i/>
          <w:iCs/>
          <w:lang w:eastAsia="pl-PL"/>
        </w:rPr>
      </w:pPr>
      <w:r w:rsidRPr="00DF1793">
        <w:rPr>
          <w:rStyle w:val="Pogrubienie"/>
          <w:rFonts w:eastAsia="Times New Roman" w:cstheme="minorHAnsi"/>
          <w:i/>
          <w:iCs/>
          <w:lang w:eastAsia="pl-PL"/>
        </w:rPr>
        <w:t xml:space="preserve">Zastrzeżenie: Poglądy wyrażone w tym artykule niekoniecznie odzwierciedlają poglądy Komisji i/lub </w:t>
      </w:r>
      <w:proofErr w:type="spellStart"/>
      <w:r w:rsidRPr="00DF1793">
        <w:rPr>
          <w:rStyle w:val="Pogrubienie"/>
          <w:rFonts w:eastAsia="Times New Roman" w:cstheme="minorHAnsi"/>
          <w:i/>
          <w:iCs/>
          <w:lang w:eastAsia="pl-PL"/>
        </w:rPr>
        <w:t>HaDEA</w:t>
      </w:r>
      <w:proofErr w:type="spellEnd"/>
      <w:r w:rsidRPr="00DF1793">
        <w:rPr>
          <w:rStyle w:val="Pogrubienie"/>
          <w:rFonts w:eastAsia="Times New Roman" w:cstheme="minorHAnsi"/>
          <w:i/>
          <w:iCs/>
          <w:lang w:eastAsia="pl-PL"/>
        </w:rPr>
        <w:t xml:space="preserve"> lub jakiegokolwiek innego organu Unii Europejskiej.</w:t>
      </w:r>
    </w:p>
    <w:p w14:paraId="5691BB9C" w14:textId="77777777" w:rsidR="00120214" w:rsidRDefault="00120214" w:rsidP="00120214">
      <w:pPr>
        <w:spacing w:before="240" w:after="0"/>
        <w:jc w:val="both"/>
        <w:rPr>
          <w:rStyle w:val="Pogrubienie"/>
          <w:rFonts w:eastAsia="Times New Roman" w:cstheme="minorHAnsi"/>
          <w:b w:val="0"/>
          <w:bCs w:val="0"/>
          <w:i/>
          <w:iCs/>
          <w:lang w:eastAsia="pl-PL"/>
        </w:rPr>
      </w:pPr>
    </w:p>
    <w:p w14:paraId="2FD734E7" w14:textId="77777777" w:rsidR="00120214" w:rsidRPr="00DF1793" w:rsidRDefault="00120214" w:rsidP="00120214">
      <w:pPr>
        <w:spacing w:before="240" w:after="0"/>
        <w:jc w:val="both"/>
        <w:rPr>
          <w:rFonts w:eastAsia="Times New Roman" w:cstheme="minorHAnsi"/>
          <w:b/>
          <w:bCs/>
          <w:i/>
          <w:iCs/>
          <w:lang w:eastAsia="pl-PL"/>
        </w:rPr>
      </w:pPr>
    </w:p>
    <w:p w14:paraId="10482DE3" w14:textId="77777777" w:rsidR="00532ECC" w:rsidRDefault="00532ECC" w:rsidP="00532ECC"/>
    <w:p w14:paraId="16A6F299" w14:textId="77777777" w:rsidR="00DE789A" w:rsidRDefault="00DE789A" w:rsidP="00100392">
      <w:pPr>
        <w:jc w:val="both"/>
      </w:pPr>
    </w:p>
    <w:sectPr w:rsidR="00DE789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742C" w14:textId="77777777" w:rsidR="001E30AD" w:rsidRDefault="001E30AD" w:rsidP="00BD0300">
      <w:pPr>
        <w:spacing w:after="0" w:line="240" w:lineRule="auto"/>
      </w:pPr>
      <w:r>
        <w:separator/>
      </w:r>
    </w:p>
  </w:endnote>
  <w:endnote w:type="continuationSeparator" w:id="0">
    <w:p w14:paraId="6F00541C" w14:textId="77777777" w:rsidR="001E30AD" w:rsidRDefault="001E30AD" w:rsidP="00B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72EB" w14:textId="77777777" w:rsidR="001E30AD" w:rsidRDefault="001E30AD" w:rsidP="00BD0300">
      <w:pPr>
        <w:spacing w:after="0" w:line="240" w:lineRule="auto"/>
      </w:pPr>
      <w:r>
        <w:separator/>
      </w:r>
    </w:p>
  </w:footnote>
  <w:footnote w:type="continuationSeparator" w:id="0">
    <w:p w14:paraId="14AD33B6" w14:textId="77777777" w:rsidR="001E30AD" w:rsidRDefault="001E30AD" w:rsidP="00BD0300">
      <w:pPr>
        <w:spacing w:after="0" w:line="240" w:lineRule="auto"/>
      </w:pPr>
      <w:r>
        <w:continuationSeparator/>
      </w:r>
    </w:p>
  </w:footnote>
  <w:footnote w:id="1">
    <w:p w14:paraId="6E99530B" w14:textId="77777777" w:rsidR="00120214" w:rsidRPr="00C96A42" w:rsidRDefault="00120214" w:rsidP="00120214">
      <w:pPr>
        <w:pStyle w:val="Tekstprzypisudolnego"/>
        <w:jc w:val="both"/>
      </w:pPr>
      <w:r>
        <w:rPr>
          <w:rStyle w:val="Odwoanieprzypisudolnego"/>
        </w:rPr>
        <w:footnoteRef/>
      </w:r>
      <w:r>
        <w:t xml:space="preserve"> </w:t>
      </w:r>
      <w:r w:rsidRPr="003A3FEF">
        <w:rPr>
          <w:rFonts w:cstheme="minorHAnsi"/>
        </w:rPr>
        <w:t>Projekt FAR SEAS był realizowany w ramach przetargu na usługi przyznanego przez Komisję Europejską konsorcjum instytucji kierowanego przez Fundację Badań Biomedycznych CLÍNIC (FCRB, Barcelona)</w:t>
      </w:r>
      <w:r>
        <w:rPr>
          <w:rFonts w:cstheme="minorHAnsi"/>
        </w:rPr>
        <w:t xml:space="preserve">; </w:t>
      </w:r>
      <w:hyperlink r:id="rId1" w:history="1">
        <w:r w:rsidRPr="00C96A42">
          <w:rPr>
            <w:rStyle w:val="Hipercze"/>
            <w:rFonts w:cstheme="minorHAnsi"/>
          </w:rPr>
          <w:t>https://far-seas.eu/</w:t>
        </w:r>
      </w:hyperlink>
    </w:p>
  </w:footnote>
  <w:footnote w:id="2">
    <w:p w14:paraId="0B13AC89" w14:textId="77777777" w:rsidR="00120214" w:rsidRDefault="00120214" w:rsidP="00120214">
      <w:pPr>
        <w:pStyle w:val="Tekstprzypisudolnego"/>
      </w:pPr>
      <w:r>
        <w:rPr>
          <w:rStyle w:val="Odwoanieprzypisudolnego"/>
        </w:rPr>
        <w:footnoteRef/>
      </w:r>
      <w:r>
        <w:t xml:space="preserve"> Oprócz zadań merytorycznych w projekcie prowadzone były też działania koordynacyjne oraz komunikacyjne.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435" w14:textId="6E3007FA" w:rsidR="00BD0300" w:rsidRDefault="00BD0300" w:rsidP="00BD0300">
    <w:pPr>
      <w:pStyle w:val="Nagwek"/>
      <w:jc w:val="center"/>
    </w:pPr>
    <w:r>
      <w:rPr>
        <w:noProof/>
      </w:rPr>
      <w:drawing>
        <wp:inline distT="0" distB="0" distL="0" distR="0" wp14:anchorId="341BFEC1" wp14:editId="74E09E51">
          <wp:extent cx="1465545" cy="1191078"/>
          <wp:effectExtent l="0" t="0" r="1905" b="0"/>
          <wp:docPr id="1834007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7358" name=""/>
                  <pic:cNvPicPr/>
                </pic:nvPicPr>
                <pic:blipFill>
                  <a:blip r:embed="rId1">
                    <a:extLst>
                      <a:ext uri="{28A0092B-C50C-407E-A947-70E740481C1C}">
                        <a14:useLocalDpi xmlns:a14="http://schemas.microsoft.com/office/drawing/2010/main" val="0"/>
                      </a:ext>
                    </a:extLst>
                  </a:blip>
                  <a:stretch>
                    <a:fillRect/>
                  </a:stretch>
                </pic:blipFill>
                <pic:spPr>
                  <a:xfrm>
                    <a:off x="0" y="0"/>
                    <a:ext cx="1465545" cy="1191078"/>
                  </a:xfrm>
                  <a:prstGeom prst="rect">
                    <a:avLst/>
                  </a:prstGeom>
                </pic:spPr>
              </pic:pic>
            </a:graphicData>
          </a:graphic>
        </wp:inline>
      </w:drawing>
    </w:r>
  </w:p>
  <w:p w14:paraId="0F28422C" w14:textId="77777777" w:rsidR="00BD0300" w:rsidRDefault="00BD0300">
    <w:pPr>
      <w:pStyle w:val="Nagwek"/>
    </w:pPr>
  </w:p>
  <w:p w14:paraId="37D26A7D" w14:textId="77777777" w:rsidR="00BD0300" w:rsidRDefault="00BD0300">
    <w:pPr>
      <w:pStyle w:val="Nagwek"/>
    </w:pPr>
  </w:p>
  <w:p w14:paraId="66CEB34F" w14:textId="77777777" w:rsidR="00BD0300" w:rsidRDefault="00BD0300">
    <w:pPr>
      <w:pStyle w:val="Nagwek"/>
    </w:pPr>
  </w:p>
  <w:p w14:paraId="011A67BA" w14:textId="77777777" w:rsidR="00BD0300" w:rsidRDefault="00BD0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AFF"/>
    <w:multiLevelType w:val="hybridMultilevel"/>
    <w:tmpl w:val="6D2A5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4C7169"/>
    <w:multiLevelType w:val="hybridMultilevel"/>
    <w:tmpl w:val="2C04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00"/>
    <w:rsid w:val="00100392"/>
    <w:rsid w:val="00120214"/>
    <w:rsid w:val="001E30AD"/>
    <w:rsid w:val="002614E0"/>
    <w:rsid w:val="00296D31"/>
    <w:rsid w:val="003F08E8"/>
    <w:rsid w:val="00532ECC"/>
    <w:rsid w:val="00591951"/>
    <w:rsid w:val="006663C8"/>
    <w:rsid w:val="008C10DB"/>
    <w:rsid w:val="008F5938"/>
    <w:rsid w:val="009C7A36"/>
    <w:rsid w:val="00AE2B5B"/>
    <w:rsid w:val="00BD0300"/>
    <w:rsid w:val="00BE456B"/>
    <w:rsid w:val="00DE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B2E"/>
  <w15:chartTrackingRefBased/>
  <w15:docId w15:val="{9E8933F3-7B86-4451-B882-9FECCA5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214"/>
    <w:pPr>
      <w:spacing w:after="200" w:line="276" w:lineRule="auto"/>
    </w:pPr>
    <w:rPr>
      <w:kern w:val="0"/>
      <w14:ligatures w14:val="none"/>
    </w:rPr>
  </w:style>
  <w:style w:type="paragraph" w:styleId="Nagwek2">
    <w:name w:val="heading 2"/>
    <w:basedOn w:val="Normalny"/>
    <w:next w:val="Normalny"/>
    <w:link w:val="Nagwek2Znak"/>
    <w:uiPriority w:val="9"/>
    <w:semiHidden/>
    <w:unhideWhenUsed/>
    <w:qFormat/>
    <w:rsid w:val="00120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300"/>
  </w:style>
  <w:style w:type="paragraph" w:styleId="Stopka">
    <w:name w:val="footer"/>
    <w:basedOn w:val="Normalny"/>
    <w:link w:val="StopkaZnak"/>
    <w:uiPriority w:val="99"/>
    <w:unhideWhenUsed/>
    <w:rsid w:val="00BD0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300"/>
  </w:style>
  <w:style w:type="paragraph" w:styleId="Akapitzlist">
    <w:name w:val="List Paragraph"/>
    <w:basedOn w:val="Normalny"/>
    <w:uiPriority w:val="34"/>
    <w:qFormat/>
    <w:rsid w:val="00532ECC"/>
    <w:pPr>
      <w:ind w:left="720"/>
      <w:contextualSpacing/>
    </w:pPr>
  </w:style>
  <w:style w:type="character" w:customStyle="1" w:styleId="Nagwek2Znak">
    <w:name w:val="Nagłówek 2 Znak"/>
    <w:basedOn w:val="Domylnaczcionkaakapitu"/>
    <w:link w:val="Nagwek2"/>
    <w:uiPriority w:val="9"/>
    <w:semiHidden/>
    <w:rsid w:val="00120214"/>
    <w:rPr>
      <w:rFonts w:asciiTheme="majorHAnsi" w:eastAsiaTheme="majorEastAsia" w:hAnsiTheme="majorHAnsi" w:cstheme="majorBidi"/>
      <w:color w:val="2F5496" w:themeColor="accent1" w:themeShade="BF"/>
      <w:kern w:val="0"/>
      <w:sz w:val="26"/>
      <w:szCs w:val="26"/>
      <w14:ligatures w14:val="none"/>
    </w:rPr>
  </w:style>
  <w:style w:type="character" w:styleId="Hipercze">
    <w:name w:val="Hyperlink"/>
    <w:basedOn w:val="Domylnaczcionkaakapitu"/>
    <w:uiPriority w:val="99"/>
    <w:unhideWhenUsed/>
    <w:rsid w:val="00120214"/>
    <w:rPr>
      <w:color w:val="0000FF"/>
      <w:u w:val="single"/>
    </w:rPr>
  </w:style>
  <w:style w:type="character" w:styleId="Pogrubienie">
    <w:name w:val="Strong"/>
    <w:basedOn w:val="Domylnaczcionkaakapitu"/>
    <w:uiPriority w:val="22"/>
    <w:qFormat/>
    <w:rsid w:val="00120214"/>
    <w:rPr>
      <w:b/>
      <w:bCs/>
    </w:rPr>
  </w:style>
  <w:style w:type="paragraph" w:styleId="NormalnyWeb">
    <w:name w:val="Normal (Web)"/>
    <w:basedOn w:val="Normalny"/>
    <w:uiPriority w:val="99"/>
    <w:semiHidden/>
    <w:unhideWhenUsed/>
    <w:rsid w:val="0012021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i5ciemnaakcent1">
    <w:name w:val="Grid Table 5 Dark Accent 1"/>
    <w:basedOn w:val="Standardowy"/>
    <w:uiPriority w:val="50"/>
    <w:rsid w:val="0012021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kstprzypisudolnego">
    <w:name w:val="footnote text"/>
    <w:basedOn w:val="Normalny"/>
    <w:link w:val="TekstprzypisudolnegoZnak"/>
    <w:uiPriority w:val="99"/>
    <w:semiHidden/>
    <w:unhideWhenUsed/>
    <w:rsid w:val="001202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0214"/>
    <w:rPr>
      <w:kern w:val="0"/>
      <w:sz w:val="20"/>
      <w:szCs w:val="20"/>
      <w14:ligatures w14:val="none"/>
    </w:rPr>
  </w:style>
  <w:style w:type="character" w:styleId="Odwoanieprzypisudolnego">
    <w:name w:val="footnote reference"/>
    <w:basedOn w:val="Domylnaczcionkaakapitu"/>
    <w:uiPriority w:val="99"/>
    <w:semiHidden/>
    <w:unhideWhenUsed/>
    <w:rsid w:val="00120214"/>
    <w:rPr>
      <w:vertAlign w:val="superscript"/>
    </w:rPr>
  </w:style>
  <w:style w:type="paragraph" w:styleId="Bibliografia">
    <w:name w:val="Bibliography"/>
    <w:basedOn w:val="Normalny"/>
    <w:next w:val="Normalny"/>
    <w:uiPriority w:val="37"/>
    <w:unhideWhenUsed/>
    <w:rsid w:val="0012021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ar-sea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D7E0A8-530B-4FE8-89A1-5E87FB7CD37C}" type="doc">
      <dgm:prSet loTypeId="urn:microsoft.com/office/officeart/2005/8/layout/cycle6" loCatId="relationship" qsTypeId="urn:microsoft.com/office/officeart/2005/8/quickstyle/3d2" qsCatId="3D" csTypeId="urn:microsoft.com/office/officeart/2005/8/colors/accent1_2" csCatId="accent1" phldr="1"/>
      <dgm:spPr/>
      <dgm:t>
        <a:bodyPr/>
        <a:lstStyle/>
        <a:p>
          <a:endParaRPr lang="pl-PL"/>
        </a:p>
      </dgm:t>
    </dgm:pt>
    <dgm:pt modelId="{79D2A462-61A0-413D-9AE0-3D117F00B087}">
      <dgm:prSet phldrT="[Tekst]" custT="1"/>
      <dgm:spPr/>
      <dgm:t>
        <a:bodyPr/>
        <a:lstStyle/>
        <a:p>
          <a:pPr>
            <a:buFont typeface="Wingdings" panose="05000000000000000000" pitchFamily="2" charset="2"/>
            <a:buChar char="Ø"/>
          </a:pPr>
          <a:r>
            <a:rPr lang="pl-PL" sz="800">
              <a:effectLst/>
              <a:latin typeface="Calibri" panose="020F0502020204030204" pitchFamily="34" charset="0"/>
              <a:ea typeface="Calibri" panose="020F0502020204030204" pitchFamily="34" charset="0"/>
              <a:cs typeface="Times New Roman" panose="02020603050405020304" pitchFamily="18" charset="0"/>
            </a:rPr>
            <a:t>Kobiety, które mają /miały problemy z alkoholem lub żyją w rodzinach z problemami alkoholowymi</a:t>
          </a:r>
          <a:endParaRPr lang="pl-PL" sz="800" dirty="0"/>
        </a:p>
      </dgm:t>
    </dgm:pt>
    <dgm:pt modelId="{43106E2E-051F-4269-934F-5CBA07AB10DD}" type="parTrans" cxnId="{AE51A5CB-F760-45F9-B6C4-63E1CF713D2E}">
      <dgm:prSet/>
      <dgm:spPr/>
      <dgm:t>
        <a:bodyPr/>
        <a:lstStyle/>
        <a:p>
          <a:endParaRPr lang="pl-PL"/>
        </a:p>
      </dgm:t>
    </dgm:pt>
    <dgm:pt modelId="{D81010AB-1535-4B38-8A06-B82B32D9DAFC}" type="sibTrans" cxnId="{AE51A5CB-F760-45F9-B6C4-63E1CF713D2E}">
      <dgm:prSet/>
      <dgm:spPr/>
      <dgm:t>
        <a:bodyPr/>
        <a:lstStyle/>
        <a:p>
          <a:endParaRPr lang="pl-PL"/>
        </a:p>
      </dgm:t>
    </dgm:pt>
    <dgm:pt modelId="{1443EDE4-A190-4C57-8DC9-4EEA07AE4FB1}">
      <dgm:prSet phldrT="[Tekst]" custT="1"/>
      <dgm:spPr/>
      <dgm:t>
        <a:bodyPr/>
        <a:lstStyle/>
        <a:p>
          <a:pPr>
            <a:buFont typeface="Wingdings" panose="05000000000000000000" pitchFamily="2" charset="2"/>
            <a:buChar char="Ø"/>
          </a:pPr>
          <a:r>
            <a:rPr lang="pl-PL" sz="1000">
              <a:latin typeface="Calibri" panose="020F0502020204030204" pitchFamily="34" charset="0"/>
              <a:ea typeface="Calibri" panose="020F0502020204030204" pitchFamily="34" charset="0"/>
              <a:cs typeface="Times New Roman" panose="02020603050405020304" pitchFamily="18" charset="0"/>
            </a:rPr>
            <a:t>Kobiety z </a:t>
          </a:r>
          <a:r>
            <a:rPr lang="pl-PL" sz="1000">
              <a:effectLst/>
              <a:latin typeface="Calibri" panose="020F0502020204030204" pitchFamily="34" charset="0"/>
              <a:ea typeface="Calibri" panose="020F0502020204030204" pitchFamily="34" charset="0"/>
              <a:cs typeface="Times New Roman" panose="02020603050405020304" pitchFamily="18" charset="0"/>
            </a:rPr>
            <a:t>psychospołecznymi czynnikami ryzyka</a:t>
          </a:r>
          <a:endParaRPr lang="pl-PL" sz="1000" dirty="0"/>
        </a:p>
      </dgm:t>
    </dgm:pt>
    <dgm:pt modelId="{ECC8DA8C-02B9-46C0-BE35-89EFFF58CBD2}" type="parTrans" cxnId="{B1CB7352-F0AD-4E85-8452-C7EAF6F905DF}">
      <dgm:prSet/>
      <dgm:spPr/>
      <dgm:t>
        <a:bodyPr/>
        <a:lstStyle/>
        <a:p>
          <a:endParaRPr lang="pl-PL"/>
        </a:p>
      </dgm:t>
    </dgm:pt>
    <dgm:pt modelId="{D275E785-66C9-4DAC-99D5-17A0E3EB97B7}" type="sibTrans" cxnId="{B1CB7352-F0AD-4E85-8452-C7EAF6F905DF}">
      <dgm:prSet/>
      <dgm:spPr/>
      <dgm:t>
        <a:bodyPr/>
        <a:lstStyle/>
        <a:p>
          <a:endParaRPr lang="pl-PL"/>
        </a:p>
      </dgm:t>
    </dgm:pt>
    <dgm:pt modelId="{67CF1751-46A0-4FAE-A41B-9765E3EA979C}">
      <dgm:prSet phldrT="[Tekst]" custT="1"/>
      <dgm:spPr/>
      <dgm:t>
        <a:bodyPr/>
        <a:lstStyle/>
        <a:p>
          <a:pPr>
            <a:buFont typeface="Wingdings" panose="05000000000000000000" pitchFamily="2" charset="2"/>
            <a:buChar char="Ø"/>
          </a:pPr>
          <a:r>
            <a:rPr lang="pl-PL" sz="1000" dirty="0">
              <a:effectLst/>
              <a:latin typeface="Calibri" panose="020F0502020204030204" pitchFamily="34" charset="0"/>
              <a:ea typeface="Calibri" panose="020F0502020204030204" pitchFamily="34" charset="0"/>
              <a:cs typeface="Times New Roman" panose="02020603050405020304" pitchFamily="18" charset="0"/>
            </a:rPr>
            <a:t>Dziewczęta i młode kobiety (w wieku 15+) z grup podwyższonego ryzyka nieplanowanej ciąży</a:t>
          </a:r>
          <a:endParaRPr lang="pl-PL" sz="1000" dirty="0"/>
        </a:p>
      </dgm:t>
    </dgm:pt>
    <dgm:pt modelId="{55530C02-82E2-4835-994C-49018F762681}" type="parTrans" cxnId="{07833226-56C6-4F3E-A1D3-91B39A4A8B4E}">
      <dgm:prSet/>
      <dgm:spPr/>
      <dgm:t>
        <a:bodyPr/>
        <a:lstStyle/>
        <a:p>
          <a:endParaRPr lang="pl-PL"/>
        </a:p>
      </dgm:t>
    </dgm:pt>
    <dgm:pt modelId="{2C717B02-1AFB-4872-8A2D-72575B3ED03C}" type="sibTrans" cxnId="{07833226-56C6-4F3E-A1D3-91B39A4A8B4E}">
      <dgm:prSet/>
      <dgm:spPr/>
      <dgm:t>
        <a:bodyPr/>
        <a:lstStyle/>
        <a:p>
          <a:endParaRPr lang="pl-PL"/>
        </a:p>
      </dgm:t>
    </dgm:pt>
    <dgm:pt modelId="{51D61DCA-9798-498E-B37D-7C7660AB5306}">
      <dgm:prSet phldrT="[Tekst]" custT="1"/>
      <dgm:spPr/>
      <dgm:t>
        <a:bodyPr/>
        <a:lstStyle/>
        <a:p>
          <a:pPr>
            <a:buFont typeface="Wingdings" panose="05000000000000000000" pitchFamily="2" charset="2"/>
            <a:buChar char="Ø"/>
          </a:pPr>
          <a:r>
            <a:rPr lang="pl-PL" sz="1100">
              <a:latin typeface="Calibri" panose="020F0502020204030204" pitchFamily="34" charset="0"/>
              <a:ea typeface="Calibri" panose="020F0502020204030204" pitchFamily="34" charset="0"/>
              <a:cs typeface="Times New Roman" panose="02020603050405020304" pitchFamily="18" charset="0"/>
            </a:rPr>
            <a:t>Kobiety pijące ryzykownie</a:t>
          </a:r>
          <a:endParaRPr lang="pl-PL" sz="1100" dirty="0"/>
        </a:p>
      </dgm:t>
    </dgm:pt>
    <dgm:pt modelId="{55F782A6-DAAD-430D-9A15-46AE7B292BBC}" type="parTrans" cxnId="{5AE327EB-EA9C-4C70-94B7-2DFD09C0C4F7}">
      <dgm:prSet/>
      <dgm:spPr/>
      <dgm:t>
        <a:bodyPr/>
        <a:lstStyle/>
        <a:p>
          <a:endParaRPr lang="pl-PL"/>
        </a:p>
      </dgm:t>
    </dgm:pt>
    <dgm:pt modelId="{64524BBC-EC7B-4098-A92B-B6EB35E8983B}" type="sibTrans" cxnId="{5AE327EB-EA9C-4C70-94B7-2DFD09C0C4F7}">
      <dgm:prSet/>
      <dgm:spPr/>
      <dgm:t>
        <a:bodyPr/>
        <a:lstStyle/>
        <a:p>
          <a:endParaRPr lang="pl-PL"/>
        </a:p>
      </dgm:t>
    </dgm:pt>
    <dgm:pt modelId="{46351896-3B90-4F3A-BE85-A6A5328A38B1}">
      <dgm:prSet phldrT="[Tekst]" custT="1"/>
      <dgm:spPr/>
      <dgm:t>
        <a:bodyPr/>
        <a:lstStyle/>
        <a:p>
          <a:pPr>
            <a:buFont typeface="Wingdings" panose="05000000000000000000" pitchFamily="2" charset="2"/>
            <a:buChar char="Ø"/>
          </a:pPr>
          <a:r>
            <a:rPr lang="pl-PL" sz="1200" dirty="0">
              <a:effectLst/>
              <a:latin typeface="Calibri" panose="020F0502020204030204" pitchFamily="34" charset="0"/>
              <a:ea typeface="Calibri" panose="020F0502020204030204" pitchFamily="34" charset="0"/>
              <a:cs typeface="Times New Roman" panose="02020603050405020304" pitchFamily="18" charset="0"/>
            </a:rPr>
            <a:t>Kobiety w ciąży </a:t>
          </a:r>
          <a:endParaRPr lang="pl-PL" sz="1200" dirty="0"/>
        </a:p>
      </dgm:t>
    </dgm:pt>
    <dgm:pt modelId="{1D3E297C-EEE2-4BBD-9376-2BAB4F1E749C}" type="parTrans" cxnId="{36A95E4D-9428-4190-9B8D-7BEA22043621}">
      <dgm:prSet/>
      <dgm:spPr/>
      <dgm:t>
        <a:bodyPr/>
        <a:lstStyle/>
        <a:p>
          <a:endParaRPr lang="pl-PL"/>
        </a:p>
      </dgm:t>
    </dgm:pt>
    <dgm:pt modelId="{DFADF59E-81B0-4DE8-AD1F-2567C67B513A}" type="sibTrans" cxnId="{36A95E4D-9428-4190-9B8D-7BEA22043621}">
      <dgm:prSet/>
      <dgm:spPr/>
      <dgm:t>
        <a:bodyPr/>
        <a:lstStyle/>
        <a:p>
          <a:endParaRPr lang="pl-PL"/>
        </a:p>
      </dgm:t>
    </dgm:pt>
    <dgm:pt modelId="{0327F433-0C80-491D-899F-D63DF397EA55}">
      <dgm:prSet phldrT="[Tekst]" custT="1"/>
      <dgm:spPr/>
      <dgm:t>
        <a:bodyPr/>
        <a:lstStyle/>
        <a:p>
          <a:pPr>
            <a:buFont typeface="Wingdings" panose="05000000000000000000" pitchFamily="2" charset="2"/>
            <a:buChar char="Ø"/>
          </a:pPr>
          <a:r>
            <a:rPr lang="pl-PL" sz="900" dirty="0">
              <a:effectLst/>
              <a:latin typeface="Calibri" panose="020F0502020204030204" pitchFamily="34" charset="0"/>
              <a:ea typeface="Calibri" panose="020F0502020204030204" pitchFamily="34" charset="0"/>
              <a:cs typeface="Times New Roman" panose="02020603050405020304" pitchFamily="18" charset="0"/>
            </a:rPr>
            <a:t>Kobiety z problemem alkoholowym, których dzieci mogą trafić do pieczy zastępczej</a:t>
          </a:r>
          <a:endParaRPr lang="pl-PL" sz="900" dirty="0"/>
        </a:p>
      </dgm:t>
    </dgm:pt>
    <dgm:pt modelId="{9AF5EE51-8C8C-4C55-97F1-122B972B7CC4}" type="parTrans" cxnId="{704C3754-73CB-44CF-87CE-4DEB7E6AA5E2}">
      <dgm:prSet/>
      <dgm:spPr/>
      <dgm:t>
        <a:bodyPr/>
        <a:lstStyle/>
        <a:p>
          <a:endParaRPr lang="pl-PL"/>
        </a:p>
      </dgm:t>
    </dgm:pt>
    <dgm:pt modelId="{FF90861A-8B0F-4E7E-9C1C-F53CE4832DCF}" type="sibTrans" cxnId="{704C3754-73CB-44CF-87CE-4DEB7E6AA5E2}">
      <dgm:prSet/>
      <dgm:spPr/>
      <dgm:t>
        <a:bodyPr/>
        <a:lstStyle/>
        <a:p>
          <a:endParaRPr lang="pl-PL"/>
        </a:p>
      </dgm:t>
    </dgm:pt>
    <dgm:pt modelId="{EF703558-39B3-4CCD-964F-260755B1981B}">
      <dgm:prSet phldrT="[Tekst]" custT="1"/>
      <dgm:spPr/>
      <dgm:t>
        <a:bodyPr/>
        <a:lstStyle/>
        <a:p>
          <a:pPr>
            <a:buFont typeface="Wingdings" panose="05000000000000000000" pitchFamily="2" charset="2"/>
            <a:buChar char="Ø"/>
          </a:pPr>
          <a:r>
            <a:rPr lang="pl-PL" sz="1050" dirty="0"/>
            <a:t>Kobiety nie w ciąży, nie  pijące ryzykownie</a:t>
          </a:r>
        </a:p>
      </dgm:t>
    </dgm:pt>
    <dgm:pt modelId="{58323002-779E-49DD-AD5D-207575D9DCF5}" type="parTrans" cxnId="{45B8CCB3-4839-416F-A17E-5E0A484C6FEE}">
      <dgm:prSet/>
      <dgm:spPr/>
      <dgm:t>
        <a:bodyPr/>
        <a:lstStyle/>
        <a:p>
          <a:endParaRPr lang="pl-PL"/>
        </a:p>
      </dgm:t>
    </dgm:pt>
    <dgm:pt modelId="{D065D5BE-0FCD-4939-B95B-460A62791FCD}" type="sibTrans" cxnId="{45B8CCB3-4839-416F-A17E-5E0A484C6FEE}">
      <dgm:prSet/>
      <dgm:spPr/>
      <dgm:t>
        <a:bodyPr/>
        <a:lstStyle/>
        <a:p>
          <a:endParaRPr lang="pl-PL"/>
        </a:p>
      </dgm:t>
    </dgm:pt>
    <dgm:pt modelId="{CB9D8BE2-1B80-4804-AF4B-A49F6F988438}" type="pres">
      <dgm:prSet presAssocID="{93D7E0A8-530B-4FE8-89A1-5E87FB7CD37C}" presName="cycle" presStyleCnt="0">
        <dgm:presLayoutVars>
          <dgm:dir/>
          <dgm:resizeHandles val="exact"/>
        </dgm:presLayoutVars>
      </dgm:prSet>
      <dgm:spPr/>
    </dgm:pt>
    <dgm:pt modelId="{C9062CD9-B27C-4611-9E0A-C2A7B9869644}" type="pres">
      <dgm:prSet presAssocID="{79D2A462-61A0-413D-9AE0-3D117F00B087}" presName="node" presStyleLbl="node1" presStyleIdx="0" presStyleCnt="7" custScaleX="133828">
        <dgm:presLayoutVars>
          <dgm:bulletEnabled val="1"/>
        </dgm:presLayoutVars>
      </dgm:prSet>
      <dgm:spPr/>
    </dgm:pt>
    <dgm:pt modelId="{B492A231-8358-4EF1-A7C0-70B132D9C5C3}" type="pres">
      <dgm:prSet presAssocID="{79D2A462-61A0-413D-9AE0-3D117F00B087}" presName="spNode" presStyleCnt="0"/>
      <dgm:spPr/>
    </dgm:pt>
    <dgm:pt modelId="{807A53DF-9DCB-4E9F-9B56-F551D1A1B68C}" type="pres">
      <dgm:prSet presAssocID="{D81010AB-1535-4B38-8A06-B82B32D9DAFC}" presName="sibTrans" presStyleLbl="sibTrans1D1" presStyleIdx="0" presStyleCnt="7"/>
      <dgm:spPr/>
    </dgm:pt>
    <dgm:pt modelId="{15506474-AEA9-466B-A85C-0453AE4D99BD}" type="pres">
      <dgm:prSet presAssocID="{1443EDE4-A190-4C57-8DC9-4EEA07AE4FB1}" presName="node" presStyleLbl="node1" presStyleIdx="1" presStyleCnt="7" custScaleX="118460">
        <dgm:presLayoutVars>
          <dgm:bulletEnabled val="1"/>
        </dgm:presLayoutVars>
      </dgm:prSet>
      <dgm:spPr/>
    </dgm:pt>
    <dgm:pt modelId="{D94E96F7-EB39-4855-A35B-6975FBD310C0}" type="pres">
      <dgm:prSet presAssocID="{1443EDE4-A190-4C57-8DC9-4EEA07AE4FB1}" presName="spNode" presStyleCnt="0"/>
      <dgm:spPr/>
    </dgm:pt>
    <dgm:pt modelId="{62DA0F6A-255B-45CA-8978-291F30778479}" type="pres">
      <dgm:prSet presAssocID="{D275E785-66C9-4DAC-99D5-17A0E3EB97B7}" presName="sibTrans" presStyleLbl="sibTrans1D1" presStyleIdx="1" presStyleCnt="7"/>
      <dgm:spPr/>
    </dgm:pt>
    <dgm:pt modelId="{E5BE7B07-64CD-4E49-B010-D3D00D70F56B}" type="pres">
      <dgm:prSet presAssocID="{67CF1751-46A0-4FAE-A41B-9765E3EA979C}" presName="node" presStyleLbl="node1" presStyleIdx="2" presStyleCnt="7" custScaleX="124515" custScaleY="165926">
        <dgm:presLayoutVars>
          <dgm:bulletEnabled val="1"/>
        </dgm:presLayoutVars>
      </dgm:prSet>
      <dgm:spPr/>
    </dgm:pt>
    <dgm:pt modelId="{F30B75CA-AFE0-4955-9043-8F96C4813A92}" type="pres">
      <dgm:prSet presAssocID="{67CF1751-46A0-4FAE-A41B-9765E3EA979C}" presName="spNode" presStyleCnt="0"/>
      <dgm:spPr/>
    </dgm:pt>
    <dgm:pt modelId="{4584A5AA-DEAB-472F-B35B-F4B827535DFB}" type="pres">
      <dgm:prSet presAssocID="{2C717B02-1AFB-4872-8A2D-72575B3ED03C}" presName="sibTrans" presStyleLbl="sibTrans1D1" presStyleIdx="2" presStyleCnt="7"/>
      <dgm:spPr/>
    </dgm:pt>
    <dgm:pt modelId="{20AF0FAD-4EAC-461A-B618-742517F093C4}" type="pres">
      <dgm:prSet presAssocID="{51D61DCA-9798-498E-B37D-7C7660AB5306}" presName="node" presStyleLbl="node1" presStyleIdx="3" presStyleCnt="7">
        <dgm:presLayoutVars>
          <dgm:bulletEnabled val="1"/>
        </dgm:presLayoutVars>
      </dgm:prSet>
      <dgm:spPr/>
    </dgm:pt>
    <dgm:pt modelId="{B4530362-F397-4CAF-8DC9-C34B838CB92B}" type="pres">
      <dgm:prSet presAssocID="{51D61DCA-9798-498E-B37D-7C7660AB5306}" presName="spNode" presStyleCnt="0"/>
      <dgm:spPr/>
    </dgm:pt>
    <dgm:pt modelId="{A7ACD2FF-2A45-4776-86B0-5AF43BA916BF}" type="pres">
      <dgm:prSet presAssocID="{64524BBC-EC7B-4098-A92B-B6EB35E8983B}" presName="sibTrans" presStyleLbl="sibTrans1D1" presStyleIdx="3" presStyleCnt="7"/>
      <dgm:spPr/>
    </dgm:pt>
    <dgm:pt modelId="{5A9CE66A-BDBC-4B37-A68D-B9629C52EFD3}" type="pres">
      <dgm:prSet presAssocID="{46351896-3B90-4F3A-BE85-A6A5328A38B1}" presName="node" presStyleLbl="node1" presStyleIdx="4" presStyleCnt="7">
        <dgm:presLayoutVars>
          <dgm:bulletEnabled val="1"/>
        </dgm:presLayoutVars>
      </dgm:prSet>
      <dgm:spPr/>
    </dgm:pt>
    <dgm:pt modelId="{6FCA6295-7B0D-4089-9CFE-0AC9F146B9FD}" type="pres">
      <dgm:prSet presAssocID="{46351896-3B90-4F3A-BE85-A6A5328A38B1}" presName="spNode" presStyleCnt="0"/>
      <dgm:spPr/>
    </dgm:pt>
    <dgm:pt modelId="{C739985F-E04F-4E00-8B36-B22ADE5A80B5}" type="pres">
      <dgm:prSet presAssocID="{DFADF59E-81B0-4DE8-AD1F-2567C67B513A}" presName="sibTrans" presStyleLbl="sibTrans1D1" presStyleIdx="4" presStyleCnt="7"/>
      <dgm:spPr/>
    </dgm:pt>
    <dgm:pt modelId="{AB3AD64C-7DC3-40E3-8420-CF22A664AEAC}" type="pres">
      <dgm:prSet presAssocID="{0327F433-0C80-491D-899F-D63DF397EA55}" presName="node" presStyleLbl="node1" presStyleIdx="5" presStyleCnt="7" custScaleX="109402" custScaleY="135537">
        <dgm:presLayoutVars>
          <dgm:bulletEnabled val="1"/>
        </dgm:presLayoutVars>
      </dgm:prSet>
      <dgm:spPr/>
    </dgm:pt>
    <dgm:pt modelId="{DE78D78C-A06C-4DDA-8272-6F672E9D232F}" type="pres">
      <dgm:prSet presAssocID="{0327F433-0C80-491D-899F-D63DF397EA55}" presName="spNode" presStyleCnt="0"/>
      <dgm:spPr/>
    </dgm:pt>
    <dgm:pt modelId="{08561CEE-733C-4355-AC7A-EA1B61613097}" type="pres">
      <dgm:prSet presAssocID="{FF90861A-8B0F-4E7E-9C1C-F53CE4832DCF}" presName="sibTrans" presStyleLbl="sibTrans1D1" presStyleIdx="5" presStyleCnt="7"/>
      <dgm:spPr/>
    </dgm:pt>
    <dgm:pt modelId="{A2B0B678-514F-44E4-9B9F-E2CF6C5F2989}" type="pres">
      <dgm:prSet presAssocID="{EF703558-39B3-4CCD-964F-260755B1981B}" presName="node" presStyleLbl="node1" presStyleIdx="6" presStyleCnt="7">
        <dgm:presLayoutVars>
          <dgm:bulletEnabled val="1"/>
        </dgm:presLayoutVars>
      </dgm:prSet>
      <dgm:spPr/>
    </dgm:pt>
    <dgm:pt modelId="{61C4828E-0155-4BD4-8ADD-0BCC69ED7DBB}" type="pres">
      <dgm:prSet presAssocID="{EF703558-39B3-4CCD-964F-260755B1981B}" presName="spNode" presStyleCnt="0"/>
      <dgm:spPr/>
    </dgm:pt>
    <dgm:pt modelId="{62399479-99AB-4968-8766-B919B7A19D6D}" type="pres">
      <dgm:prSet presAssocID="{D065D5BE-0FCD-4939-B95B-460A62791FCD}" presName="sibTrans" presStyleLbl="sibTrans1D1" presStyleIdx="6" presStyleCnt="7"/>
      <dgm:spPr/>
    </dgm:pt>
  </dgm:ptLst>
  <dgm:cxnLst>
    <dgm:cxn modelId="{74708709-2CEA-4014-922D-FDD5C4036590}" type="presOf" srcId="{93D7E0A8-530B-4FE8-89A1-5E87FB7CD37C}" destId="{CB9D8BE2-1B80-4804-AF4B-A49F6F988438}" srcOrd="0" destOrd="0" presId="urn:microsoft.com/office/officeart/2005/8/layout/cycle6"/>
    <dgm:cxn modelId="{EF67C31F-0C7E-4CFA-B3FA-26C3C7DAAF9E}" type="presOf" srcId="{79D2A462-61A0-413D-9AE0-3D117F00B087}" destId="{C9062CD9-B27C-4611-9E0A-C2A7B9869644}" srcOrd="0" destOrd="0" presId="urn:microsoft.com/office/officeart/2005/8/layout/cycle6"/>
    <dgm:cxn modelId="{07833226-56C6-4F3E-A1D3-91B39A4A8B4E}" srcId="{93D7E0A8-530B-4FE8-89A1-5E87FB7CD37C}" destId="{67CF1751-46A0-4FAE-A41B-9765E3EA979C}" srcOrd="2" destOrd="0" parTransId="{55530C02-82E2-4835-994C-49018F762681}" sibTransId="{2C717B02-1AFB-4872-8A2D-72575B3ED03C}"/>
    <dgm:cxn modelId="{63E6D936-915B-4DA1-9C12-BFA7AB81D9BA}" type="presOf" srcId="{46351896-3B90-4F3A-BE85-A6A5328A38B1}" destId="{5A9CE66A-BDBC-4B37-A68D-B9629C52EFD3}" srcOrd="0" destOrd="0" presId="urn:microsoft.com/office/officeart/2005/8/layout/cycle6"/>
    <dgm:cxn modelId="{3452C666-6128-41D7-9E04-A6AC80AC365C}" type="presOf" srcId="{D065D5BE-0FCD-4939-B95B-460A62791FCD}" destId="{62399479-99AB-4968-8766-B919B7A19D6D}" srcOrd="0" destOrd="0" presId="urn:microsoft.com/office/officeart/2005/8/layout/cycle6"/>
    <dgm:cxn modelId="{82ABA148-42C7-437D-9B2E-90537FF6E00C}" type="presOf" srcId="{DFADF59E-81B0-4DE8-AD1F-2567C67B513A}" destId="{C739985F-E04F-4E00-8B36-B22ADE5A80B5}" srcOrd="0" destOrd="0" presId="urn:microsoft.com/office/officeart/2005/8/layout/cycle6"/>
    <dgm:cxn modelId="{36A95E4D-9428-4190-9B8D-7BEA22043621}" srcId="{93D7E0A8-530B-4FE8-89A1-5E87FB7CD37C}" destId="{46351896-3B90-4F3A-BE85-A6A5328A38B1}" srcOrd="4" destOrd="0" parTransId="{1D3E297C-EEE2-4BBD-9376-2BAB4F1E749C}" sibTransId="{DFADF59E-81B0-4DE8-AD1F-2567C67B513A}"/>
    <dgm:cxn modelId="{B1CB7352-F0AD-4E85-8452-C7EAF6F905DF}" srcId="{93D7E0A8-530B-4FE8-89A1-5E87FB7CD37C}" destId="{1443EDE4-A190-4C57-8DC9-4EEA07AE4FB1}" srcOrd="1" destOrd="0" parTransId="{ECC8DA8C-02B9-46C0-BE35-89EFFF58CBD2}" sibTransId="{D275E785-66C9-4DAC-99D5-17A0E3EB97B7}"/>
    <dgm:cxn modelId="{704C3754-73CB-44CF-87CE-4DEB7E6AA5E2}" srcId="{93D7E0A8-530B-4FE8-89A1-5E87FB7CD37C}" destId="{0327F433-0C80-491D-899F-D63DF397EA55}" srcOrd="5" destOrd="0" parTransId="{9AF5EE51-8C8C-4C55-97F1-122B972B7CC4}" sibTransId="{FF90861A-8B0F-4E7E-9C1C-F53CE4832DCF}"/>
    <dgm:cxn modelId="{B4942177-F70A-44F2-AB45-5BA43028F566}" type="presOf" srcId="{2C717B02-1AFB-4872-8A2D-72575B3ED03C}" destId="{4584A5AA-DEAB-472F-B35B-F4B827535DFB}" srcOrd="0" destOrd="0" presId="urn:microsoft.com/office/officeart/2005/8/layout/cycle6"/>
    <dgm:cxn modelId="{C9B72B87-E039-4D39-B372-D7314DDE11B2}" type="presOf" srcId="{FF90861A-8B0F-4E7E-9C1C-F53CE4832DCF}" destId="{08561CEE-733C-4355-AC7A-EA1B61613097}" srcOrd="0" destOrd="0" presId="urn:microsoft.com/office/officeart/2005/8/layout/cycle6"/>
    <dgm:cxn modelId="{C6D73188-CE40-4942-9E4B-D27929E44CFE}" type="presOf" srcId="{D81010AB-1535-4B38-8A06-B82B32D9DAFC}" destId="{807A53DF-9DCB-4E9F-9B56-F551D1A1B68C}" srcOrd="0" destOrd="0" presId="urn:microsoft.com/office/officeart/2005/8/layout/cycle6"/>
    <dgm:cxn modelId="{B4B4129F-054A-49F5-893F-E0F4CA14DEA2}" type="presOf" srcId="{1443EDE4-A190-4C57-8DC9-4EEA07AE4FB1}" destId="{15506474-AEA9-466B-A85C-0453AE4D99BD}" srcOrd="0" destOrd="0" presId="urn:microsoft.com/office/officeart/2005/8/layout/cycle6"/>
    <dgm:cxn modelId="{45B8CCB3-4839-416F-A17E-5E0A484C6FEE}" srcId="{93D7E0A8-530B-4FE8-89A1-5E87FB7CD37C}" destId="{EF703558-39B3-4CCD-964F-260755B1981B}" srcOrd="6" destOrd="0" parTransId="{58323002-779E-49DD-AD5D-207575D9DCF5}" sibTransId="{D065D5BE-0FCD-4939-B95B-460A62791FCD}"/>
    <dgm:cxn modelId="{874522BA-963F-476E-B249-6ECAE6002235}" type="presOf" srcId="{0327F433-0C80-491D-899F-D63DF397EA55}" destId="{AB3AD64C-7DC3-40E3-8420-CF22A664AEAC}" srcOrd="0" destOrd="0" presId="urn:microsoft.com/office/officeart/2005/8/layout/cycle6"/>
    <dgm:cxn modelId="{AE51A5CB-F760-45F9-B6C4-63E1CF713D2E}" srcId="{93D7E0A8-530B-4FE8-89A1-5E87FB7CD37C}" destId="{79D2A462-61A0-413D-9AE0-3D117F00B087}" srcOrd="0" destOrd="0" parTransId="{43106E2E-051F-4269-934F-5CBA07AB10DD}" sibTransId="{D81010AB-1535-4B38-8A06-B82B32D9DAFC}"/>
    <dgm:cxn modelId="{65F19FD1-320A-489C-8DB9-9763E77D2465}" type="presOf" srcId="{51D61DCA-9798-498E-B37D-7C7660AB5306}" destId="{20AF0FAD-4EAC-461A-B618-742517F093C4}" srcOrd="0" destOrd="0" presId="urn:microsoft.com/office/officeart/2005/8/layout/cycle6"/>
    <dgm:cxn modelId="{D20FA2D6-8148-4B4B-B6AF-B1C4CD6A2703}" type="presOf" srcId="{64524BBC-EC7B-4098-A92B-B6EB35E8983B}" destId="{A7ACD2FF-2A45-4776-86B0-5AF43BA916BF}" srcOrd="0" destOrd="0" presId="urn:microsoft.com/office/officeart/2005/8/layout/cycle6"/>
    <dgm:cxn modelId="{8F6DA9DF-C1C0-415E-9F11-DFB5BE9817A0}" type="presOf" srcId="{EF703558-39B3-4CCD-964F-260755B1981B}" destId="{A2B0B678-514F-44E4-9B9F-E2CF6C5F2989}" srcOrd="0" destOrd="0" presId="urn:microsoft.com/office/officeart/2005/8/layout/cycle6"/>
    <dgm:cxn modelId="{7B8E09E3-1A5E-4BD3-9488-B721D567663A}" type="presOf" srcId="{67CF1751-46A0-4FAE-A41B-9765E3EA979C}" destId="{E5BE7B07-64CD-4E49-B010-D3D00D70F56B}" srcOrd="0" destOrd="0" presId="urn:microsoft.com/office/officeart/2005/8/layout/cycle6"/>
    <dgm:cxn modelId="{5AE327EB-EA9C-4C70-94B7-2DFD09C0C4F7}" srcId="{93D7E0A8-530B-4FE8-89A1-5E87FB7CD37C}" destId="{51D61DCA-9798-498E-B37D-7C7660AB5306}" srcOrd="3" destOrd="0" parTransId="{55F782A6-DAAD-430D-9A15-46AE7B292BBC}" sibTransId="{64524BBC-EC7B-4098-A92B-B6EB35E8983B}"/>
    <dgm:cxn modelId="{13A638EC-71F5-499E-9307-9A5DB3A34582}" type="presOf" srcId="{D275E785-66C9-4DAC-99D5-17A0E3EB97B7}" destId="{62DA0F6A-255B-45CA-8978-291F30778479}" srcOrd="0" destOrd="0" presId="urn:microsoft.com/office/officeart/2005/8/layout/cycle6"/>
    <dgm:cxn modelId="{1C4C35B1-1A89-414A-8A40-4F3ADE1894F8}" type="presParOf" srcId="{CB9D8BE2-1B80-4804-AF4B-A49F6F988438}" destId="{C9062CD9-B27C-4611-9E0A-C2A7B9869644}" srcOrd="0" destOrd="0" presId="urn:microsoft.com/office/officeart/2005/8/layout/cycle6"/>
    <dgm:cxn modelId="{0E4992BC-8D8A-4948-BBDC-9F39145D491C}" type="presParOf" srcId="{CB9D8BE2-1B80-4804-AF4B-A49F6F988438}" destId="{B492A231-8358-4EF1-A7C0-70B132D9C5C3}" srcOrd="1" destOrd="0" presId="urn:microsoft.com/office/officeart/2005/8/layout/cycle6"/>
    <dgm:cxn modelId="{E92B2591-1C56-4FF8-94F8-8C1E3D0CB6EC}" type="presParOf" srcId="{CB9D8BE2-1B80-4804-AF4B-A49F6F988438}" destId="{807A53DF-9DCB-4E9F-9B56-F551D1A1B68C}" srcOrd="2" destOrd="0" presId="urn:microsoft.com/office/officeart/2005/8/layout/cycle6"/>
    <dgm:cxn modelId="{2E4B4B6A-F70A-49E6-B747-DC8646DC3765}" type="presParOf" srcId="{CB9D8BE2-1B80-4804-AF4B-A49F6F988438}" destId="{15506474-AEA9-466B-A85C-0453AE4D99BD}" srcOrd="3" destOrd="0" presId="urn:microsoft.com/office/officeart/2005/8/layout/cycle6"/>
    <dgm:cxn modelId="{BE1E1854-AC99-4B04-ACC6-5D85F7B87A7B}" type="presParOf" srcId="{CB9D8BE2-1B80-4804-AF4B-A49F6F988438}" destId="{D94E96F7-EB39-4855-A35B-6975FBD310C0}" srcOrd="4" destOrd="0" presId="urn:microsoft.com/office/officeart/2005/8/layout/cycle6"/>
    <dgm:cxn modelId="{70A92CF5-96F6-4BF1-84A9-4F0D73402D81}" type="presParOf" srcId="{CB9D8BE2-1B80-4804-AF4B-A49F6F988438}" destId="{62DA0F6A-255B-45CA-8978-291F30778479}" srcOrd="5" destOrd="0" presId="urn:microsoft.com/office/officeart/2005/8/layout/cycle6"/>
    <dgm:cxn modelId="{C5FE032B-A949-42ED-8240-EB468478BA87}" type="presParOf" srcId="{CB9D8BE2-1B80-4804-AF4B-A49F6F988438}" destId="{E5BE7B07-64CD-4E49-B010-D3D00D70F56B}" srcOrd="6" destOrd="0" presId="urn:microsoft.com/office/officeart/2005/8/layout/cycle6"/>
    <dgm:cxn modelId="{FDCFEF06-B994-4FBB-8CB5-913DBC588C69}" type="presParOf" srcId="{CB9D8BE2-1B80-4804-AF4B-A49F6F988438}" destId="{F30B75CA-AFE0-4955-9043-8F96C4813A92}" srcOrd="7" destOrd="0" presId="urn:microsoft.com/office/officeart/2005/8/layout/cycle6"/>
    <dgm:cxn modelId="{55B32A89-4C05-40BA-A305-119CE1421038}" type="presParOf" srcId="{CB9D8BE2-1B80-4804-AF4B-A49F6F988438}" destId="{4584A5AA-DEAB-472F-B35B-F4B827535DFB}" srcOrd="8" destOrd="0" presId="urn:microsoft.com/office/officeart/2005/8/layout/cycle6"/>
    <dgm:cxn modelId="{277C923D-4D84-42F3-A29C-1B804CDB54A3}" type="presParOf" srcId="{CB9D8BE2-1B80-4804-AF4B-A49F6F988438}" destId="{20AF0FAD-4EAC-461A-B618-742517F093C4}" srcOrd="9" destOrd="0" presId="urn:microsoft.com/office/officeart/2005/8/layout/cycle6"/>
    <dgm:cxn modelId="{ACDF4D1E-4818-45EB-9F39-0AB5FFC1F031}" type="presParOf" srcId="{CB9D8BE2-1B80-4804-AF4B-A49F6F988438}" destId="{B4530362-F397-4CAF-8DC9-C34B838CB92B}" srcOrd="10" destOrd="0" presId="urn:microsoft.com/office/officeart/2005/8/layout/cycle6"/>
    <dgm:cxn modelId="{BF105BCA-7C48-42D9-BE0D-EB95A4E8F9BA}" type="presParOf" srcId="{CB9D8BE2-1B80-4804-AF4B-A49F6F988438}" destId="{A7ACD2FF-2A45-4776-86B0-5AF43BA916BF}" srcOrd="11" destOrd="0" presId="urn:microsoft.com/office/officeart/2005/8/layout/cycle6"/>
    <dgm:cxn modelId="{0CB9714D-9FBA-42F2-9EF6-1BA4804ED303}" type="presParOf" srcId="{CB9D8BE2-1B80-4804-AF4B-A49F6F988438}" destId="{5A9CE66A-BDBC-4B37-A68D-B9629C52EFD3}" srcOrd="12" destOrd="0" presId="urn:microsoft.com/office/officeart/2005/8/layout/cycle6"/>
    <dgm:cxn modelId="{60FE4780-43A2-44B5-A99A-C00EC86BE280}" type="presParOf" srcId="{CB9D8BE2-1B80-4804-AF4B-A49F6F988438}" destId="{6FCA6295-7B0D-4089-9CFE-0AC9F146B9FD}" srcOrd="13" destOrd="0" presId="urn:microsoft.com/office/officeart/2005/8/layout/cycle6"/>
    <dgm:cxn modelId="{02A363DA-C197-414F-8281-86D871C6E2C1}" type="presParOf" srcId="{CB9D8BE2-1B80-4804-AF4B-A49F6F988438}" destId="{C739985F-E04F-4E00-8B36-B22ADE5A80B5}" srcOrd="14" destOrd="0" presId="urn:microsoft.com/office/officeart/2005/8/layout/cycle6"/>
    <dgm:cxn modelId="{3C6C1460-2CB1-46F3-8853-9B94C6DC772B}" type="presParOf" srcId="{CB9D8BE2-1B80-4804-AF4B-A49F6F988438}" destId="{AB3AD64C-7DC3-40E3-8420-CF22A664AEAC}" srcOrd="15" destOrd="0" presId="urn:microsoft.com/office/officeart/2005/8/layout/cycle6"/>
    <dgm:cxn modelId="{DC953E72-AEB3-4600-98CE-B4AE254335A6}" type="presParOf" srcId="{CB9D8BE2-1B80-4804-AF4B-A49F6F988438}" destId="{DE78D78C-A06C-4DDA-8272-6F672E9D232F}" srcOrd="16" destOrd="0" presId="urn:microsoft.com/office/officeart/2005/8/layout/cycle6"/>
    <dgm:cxn modelId="{23C99F96-1104-4AC2-BA5B-6A8289DBEF62}" type="presParOf" srcId="{CB9D8BE2-1B80-4804-AF4B-A49F6F988438}" destId="{08561CEE-733C-4355-AC7A-EA1B61613097}" srcOrd="17" destOrd="0" presId="urn:microsoft.com/office/officeart/2005/8/layout/cycle6"/>
    <dgm:cxn modelId="{DA141319-55F2-40B7-8DA9-950E5AB436C9}" type="presParOf" srcId="{CB9D8BE2-1B80-4804-AF4B-A49F6F988438}" destId="{A2B0B678-514F-44E4-9B9F-E2CF6C5F2989}" srcOrd="18" destOrd="0" presId="urn:microsoft.com/office/officeart/2005/8/layout/cycle6"/>
    <dgm:cxn modelId="{30B9BAB3-3C53-4F2B-A4A3-27FF96DE572F}" type="presParOf" srcId="{CB9D8BE2-1B80-4804-AF4B-A49F6F988438}" destId="{61C4828E-0155-4BD4-8ADD-0BCC69ED7DBB}" srcOrd="19" destOrd="0" presId="urn:microsoft.com/office/officeart/2005/8/layout/cycle6"/>
    <dgm:cxn modelId="{676F92A4-B3FC-46FA-B035-3E7D23DD462B}" type="presParOf" srcId="{CB9D8BE2-1B80-4804-AF4B-A49F6F988438}" destId="{62399479-99AB-4968-8766-B919B7A19D6D}" srcOrd="20"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062CD9-B27C-4611-9E0A-C2A7B9869644}">
      <dsp:nvSpPr>
        <dsp:cNvPr id="0" name=""/>
        <dsp:cNvSpPr/>
      </dsp:nvSpPr>
      <dsp:spPr>
        <a:xfrm>
          <a:off x="2242061" y="1890"/>
          <a:ext cx="1208366" cy="58690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Wingdings" panose="05000000000000000000" pitchFamily="2" charset="2"/>
            <a:buNone/>
          </a:pPr>
          <a:r>
            <a:rPr lang="pl-PL" sz="800" kern="1200">
              <a:effectLst/>
              <a:latin typeface="Calibri" panose="020F0502020204030204" pitchFamily="34" charset="0"/>
              <a:ea typeface="Calibri" panose="020F0502020204030204" pitchFamily="34" charset="0"/>
              <a:cs typeface="Times New Roman" panose="02020603050405020304" pitchFamily="18" charset="0"/>
            </a:rPr>
            <a:t>Kobiety, które mają /miały problemy z alkoholem lub żyją w rodzinach z problemami alkoholowymi</a:t>
          </a:r>
          <a:endParaRPr lang="pl-PL" sz="800" kern="1200" dirty="0"/>
        </a:p>
      </dsp:txBody>
      <dsp:txXfrm>
        <a:off x="2270711" y="30540"/>
        <a:ext cx="1151066" cy="529601"/>
      </dsp:txXfrm>
    </dsp:sp>
    <dsp:sp modelId="{807A53DF-9DCB-4E9F-9B56-F551D1A1B68C}">
      <dsp:nvSpPr>
        <dsp:cNvPr id="0" name=""/>
        <dsp:cNvSpPr/>
      </dsp:nvSpPr>
      <dsp:spPr>
        <a:xfrm>
          <a:off x="1172439" y="295341"/>
          <a:ext cx="3347611" cy="3347611"/>
        </a:xfrm>
        <a:custGeom>
          <a:avLst/>
          <a:gdLst/>
          <a:ahLst/>
          <a:cxnLst/>
          <a:rect l="0" t="0" r="0" b="0"/>
          <a:pathLst>
            <a:path>
              <a:moveTo>
                <a:pt x="2282284" y="114517"/>
              </a:moveTo>
              <a:arcTo wR="1673805" hR="1673805" stAng="17479029" swAng="930514"/>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15506474-AEA9-466B-A85C-0453AE4D99BD}">
      <dsp:nvSpPr>
        <dsp:cNvPr id="0" name=""/>
        <dsp:cNvSpPr/>
      </dsp:nvSpPr>
      <dsp:spPr>
        <a:xfrm>
          <a:off x="3620076" y="632095"/>
          <a:ext cx="1069605" cy="58690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Wingdings" panose="05000000000000000000" pitchFamily="2" charset="2"/>
            <a:buNone/>
          </a:pPr>
          <a:r>
            <a:rPr lang="pl-PL" sz="1000" kern="1200">
              <a:latin typeface="Calibri" panose="020F0502020204030204" pitchFamily="34" charset="0"/>
              <a:ea typeface="Calibri" panose="020F0502020204030204" pitchFamily="34" charset="0"/>
              <a:cs typeface="Times New Roman" panose="02020603050405020304" pitchFamily="18" charset="0"/>
            </a:rPr>
            <a:t>Kobiety z </a:t>
          </a:r>
          <a:r>
            <a:rPr lang="pl-PL" sz="1000" kern="1200">
              <a:effectLst/>
              <a:latin typeface="Calibri" panose="020F0502020204030204" pitchFamily="34" charset="0"/>
              <a:ea typeface="Calibri" panose="020F0502020204030204" pitchFamily="34" charset="0"/>
              <a:cs typeface="Times New Roman" panose="02020603050405020304" pitchFamily="18" charset="0"/>
            </a:rPr>
            <a:t>psychospołecznymi czynnikami ryzyka</a:t>
          </a:r>
          <a:endParaRPr lang="pl-PL" sz="1000" kern="1200" dirty="0"/>
        </a:p>
      </dsp:txBody>
      <dsp:txXfrm>
        <a:off x="3648726" y="660745"/>
        <a:ext cx="1012305" cy="529601"/>
      </dsp:txXfrm>
    </dsp:sp>
    <dsp:sp modelId="{62DA0F6A-255B-45CA-8978-291F30778479}">
      <dsp:nvSpPr>
        <dsp:cNvPr id="0" name=""/>
        <dsp:cNvSpPr/>
      </dsp:nvSpPr>
      <dsp:spPr>
        <a:xfrm>
          <a:off x="1172439" y="295341"/>
          <a:ext cx="3347611" cy="3347611"/>
        </a:xfrm>
        <a:custGeom>
          <a:avLst/>
          <a:gdLst/>
          <a:ahLst/>
          <a:cxnLst/>
          <a:rect l="0" t="0" r="0" b="0"/>
          <a:pathLst>
            <a:path>
              <a:moveTo>
                <a:pt x="3173042" y="929552"/>
              </a:moveTo>
              <a:arcTo wR="1673805" hR="1673805" stAng="20015953" swAng="1335257"/>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E5BE7B07-64CD-4E49-B010-D3D00D70F56B}">
      <dsp:nvSpPr>
        <dsp:cNvPr id="0" name=""/>
        <dsp:cNvSpPr/>
      </dsp:nvSpPr>
      <dsp:spPr>
        <a:xfrm>
          <a:off x="3915946" y="1854692"/>
          <a:ext cx="1124277" cy="97382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Wingdings" panose="05000000000000000000" pitchFamily="2" charset="2"/>
            <a:buNone/>
          </a:pPr>
          <a:r>
            <a:rPr lang="pl-PL" sz="1000" kern="1200" dirty="0">
              <a:effectLst/>
              <a:latin typeface="Calibri" panose="020F0502020204030204" pitchFamily="34" charset="0"/>
              <a:ea typeface="Calibri" panose="020F0502020204030204" pitchFamily="34" charset="0"/>
              <a:cs typeface="Times New Roman" panose="02020603050405020304" pitchFamily="18" charset="0"/>
            </a:rPr>
            <a:t>Dziewczęta i młode kobiety (w wieku 15+) z grup podwyższonego ryzyka nieplanowanej ciąży</a:t>
          </a:r>
          <a:endParaRPr lang="pl-PL" sz="1000" kern="1200" dirty="0"/>
        </a:p>
      </dsp:txBody>
      <dsp:txXfrm>
        <a:off x="3963484" y="1902230"/>
        <a:ext cx="1029201" cy="878746"/>
      </dsp:txXfrm>
    </dsp:sp>
    <dsp:sp modelId="{4584A5AA-DEAB-472F-B35B-F4B827535DFB}">
      <dsp:nvSpPr>
        <dsp:cNvPr id="0" name=""/>
        <dsp:cNvSpPr/>
      </dsp:nvSpPr>
      <dsp:spPr>
        <a:xfrm>
          <a:off x="1172439" y="295341"/>
          <a:ext cx="3347611" cy="3347611"/>
        </a:xfrm>
        <a:custGeom>
          <a:avLst/>
          <a:gdLst/>
          <a:ahLst/>
          <a:cxnLst/>
          <a:rect l="0" t="0" r="0" b="0"/>
          <a:pathLst>
            <a:path>
              <a:moveTo>
                <a:pt x="3107816" y="2537076"/>
              </a:moveTo>
              <a:arcTo wR="1673805" hR="1673805" stAng="1862870" swAng="919154"/>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20AF0FAD-4EAC-461A-B618-742517F093C4}">
      <dsp:nvSpPr>
        <dsp:cNvPr id="0" name=""/>
        <dsp:cNvSpPr/>
      </dsp:nvSpPr>
      <dsp:spPr>
        <a:xfrm>
          <a:off x="3121019" y="3183742"/>
          <a:ext cx="902925" cy="58690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Wingdings" panose="05000000000000000000" pitchFamily="2" charset="2"/>
            <a:buNone/>
          </a:pPr>
          <a:r>
            <a:rPr lang="pl-PL" sz="1100" kern="1200">
              <a:latin typeface="Calibri" panose="020F0502020204030204" pitchFamily="34" charset="0"/>
              <a:ea typeface="Calibri" panose="020F0502020204030204" pitchFamily="34" charset="0"/>
              <a:cs typeface="Times New Roman" panose="02020603050405020304" pitchFamily="18" charset="0"/>
            </a:rPr>
            <a:t>Kobiety pijące ryzykownie</a:t>
          </a:r>
          <a:endParaRPr lang="pl-PL" sz="1100" kern="1200" dirty="0"/>
        </a:p>
      </dsp:txBody>
      <dsp:txXfrm>
        <a:off x="3149669" y="3212392"/>
        <a:ext cx="845625" cy="529601"/>
      </dsp:txXfrm>
    </dsp:sp>
    <dsp:sp modelId="{A7ACD2FF-2A45-4776-86B0-5AF43BA916BF}">
      <dsp:nvSpPr>
        <dsp:cNvPr id="0" name=""/>
        <dsp:cNvSpPr/>
      </dsp:nvSpPr>
      <dsp:spPr>
        <a:xfrm>
          <a:off x="1172439" y="295341"/>
          <a:ext cx="3347611" cy="3347611"/>
        </a:xfrm>
        <a:custGeom>
          <a:avLst/>
          <a:gdLst/>
          <a:ahLst/>
          <a:cxnLst/>
          <a:rect l="0" t="0" r="0" b="0"/>
          <a:pathLst>
            <a:path>
              <a:moveTo>
                <a:pt x="1943157" y="3325796"/>
              </a:moveTo>
              <a:arcTo wR="1673805" hR="1673805" stAng="4844375" swAng="1111249"/>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5A9CE66A-BDBC-4B37-A68D-B9629C52EFD3}">
      <dsp:nvSpPr>
        <dsp:cNvPr id="0" name=""/>
        <dsp:cNvSpPr/>
      </dsp:nvSpPr>
      <dsp:spPr>
        <a:xfrm>
          <a:off x="1668545" y="3183742"/>
          <a:ext cx="902925" cy="58690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Wingdings" panose="05000000000000000000" pitchFamily="2" charset="2"/>
            <a:buNone/>
          </a:pPr>
          <a:r>
            <a:rPr lang="pl-PL" sz="1200" kern="1200" dirty="0">
              <a:effectLst/>
              <a:latin typeface="Calibri" panose="020F0502020204030204" pitchFamily="34" charset="0"/>
              <a:ea typeface="Calibri" panose="020F0502020204030204" pitchFamily="34" charset="0"/>
              <a:cs typeface="Times New Roman" panose="02020603050405020304" pitchFamily="18" charset="0"/>
            </a:rPr>
            <a:t>Kobiety w ciąży </a:t>
          </a:r>
          <a:endParaRPr lang="pl-PL" sz="1200" kern="1200" dirty="0"/>
        </a:p>
      </dsp:txBody>
      <dsp:txXfrm>
        <a:off x="1697195" y="3212392"/>
        <a:ext cx="845625" cy="529601"/>
      </dsp:txXfrm>
    </dsp:sp>
    <dsp:sp modelId="{C739985F-E04F-4E00-8B36-B22ADE5A80B5}">
      <dsp:nvSpPr>
        <dsp:cNvPr id="0" name=""/>
        <dsp:cNvSpPr/>
      </dsp:nvSpPr>
      <dsp:spPr>
        <a:xfrm>
          <a:off x="1172439" y="295341"/>
          <a:ext cx="3347611" cy="3347611"/>
        </a:xfrm>
        <a:custGeom>
          <a:avLst/>
          <a:gdLst/>
          <a:ahLst/>
          <a:cxnLst/>
          <a:rect l="0" t="0" r="0" b="0"/>
          <a:pathLst>
            <a:path>
              <a:moveTo>
                <a:pt x="518089" y="2884568"/>
              </a:moveTo>
              <a:arcTo wR="1673805" hR="1673805" stAng="8020049" swAng="1124745"/>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AB3AD64C-7DC3-40E3-8420-CF22A664AEAC}">
      <dsp:nvSpPr>
        <dsp:cNvPr id="0" name=""/>
        <dsp:cNvSpPr/>
      </dsp:nvSpPr>
      <dsp:spPr>
        <a:xfrm>
          <a:off x="720496" y="1943869"/>
          <a:ext cx="987818" cy="79546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Wingdings" panose="05000000000000000000" pitchFamily="2" charset="2"/>
            <a:buNone/>
          </a:pPr>
          <a:r>
            <a:rPr lang="pl-PL" sz="900" kern="1200" dirty="0">
              <a:effectLst/>
              <a:latin typeface="Calibri" panose="020F0502020204030204" pitchFamily="34" charset="0"/>
              <a:ea typeface="Calibri" panose="020F0502020204030204" pitchFamily="34" charset="0"/>
              <a:cs typeface="Times New Roman" panose="02020603050405020304" pitchFamily="18" charset="0"/>
            </a:rPr>
            <a:t>Kobiety z problemem alkoholowym, których dzieci mogą trafić do pieczy zastępczej</a:t>
          </a:r>
          <a:endParaRPr lang="pl-PL" sz="900" kern="1200" dirty="0"/>
        </a:p>
      </dsp:txBody>
      <dsp:txXfrm>
        <a:off x="759328" y="1982701"/>
        <a:ext cx="910154" cy="717804"/>
      </dsp:txXfrm>
    </dsp:sp>
    <dsp:sp modelId="{08561CEE-733C-4355-AC7A-EA1B61613097}">
      <dsp:nvSpPr>
        <dsp:cNvPr id="0" name=""/>
        <dsp:cNvSpPr/>
      </dsp:nvSpPr>
      <dsp:spPr>
        <a:xfrm>
          <a:off x="1172439" y="295341"/>
          <a:ext cx="3347611" cy="3347611"/>
        </a:xfrm>
        <a:custGeom>
          <a:avLst/>
          <a:gdLst/>
          <a:ahLst/>
          <a:cxnLst/>
          <a:rect l="0" t="0" r="0" b="0"/>
          <a:pathLst>
            <a:path>
              <a:moveTo>
                <a:pt x="320" y="1641066"/>
              </a:moveTo>
              <a:arcTo wR="1673805" hR="1673805" stAng="10867245" swAng="1515009"/>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A2B0B678-514F-44E4-9B9F-E2CF6C5F2989}">
      <dsp:nvSpPr>
        <dsp:cNvPr id="0" name=""/>
        <dsp:cNvSpPr/>
      </dsp:nvSpPr>
      <dsp:spPr>
        <a:xfrm>
          <a:off x="1086148" y="632095"/>
          <a:ext cx="902925" cy="58690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Font typeface="Wingdings" panose="05000000000000000000" pitchFamily="2" charset="2"/>
            <a:buNone/>
          </a:pPr>
          <a:r>
            <a:rPr lang="pl-PL" sz="1050" kern="1200" dirty="0"/>
            <a:t>Kobiety nie w ciąży, nie  pijące ryzykownie</a:t>
          </a:r>
        </a:p>
      </dsp:txBody>
      <dsp:txXfrm>
        <a:off x="1114798" y="660745"/>
        <a:ext cx="845625" cy="529601"/>
      </dsp:txXfrm>
    </dsp:sp>
    <dsp:sp modelId="{62399479-99AB-4968-8766-B919B7A19D6D}">
      <dsp:nvSpPr>
        <dsp:cNvPr id="0" name=""/>
        <dsp:cNvSpPr/>
      </dsp:nvSpPr>
      <dsp:spPr>
        <a:xfrm>
          <a:off x="1172439" y="295341"/>
          <a:ext cx="3347611" cy="3347611"/>
        </a:xfrm>
        <a:custGeom>
          <a:avLst/>
          <a:gdLst/>
          <a:ahLst/>
          <a:cxnLst/>
          <a:rect l="0" t="0" r="0" b="0"/>
          <a:pathLst>
            <a:path>
              <a:moveTo>
                <a:pt x="670555" y="333987"/>
              </a:moveTo>
              <a:arcTo wR="1673805" hR="1673805" stAng="13990457" swAng="930514"/>
            </a:path>
          </a:pathLst>
        </a:custGeom>
        <a:no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3175</Words>
  <Characters>19051</Characters>
  <Application>Microsoft Office Word</Application>
  <DocSecurity>0</DocSecurity>
  <Lines>158</Lines>
  <Paragraphs>44</Paragraphs>
  <ScaleCrop>false</ScaleCrop>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dc:creator>
  <cp:keywords/>
  <dc:description/>
  <cp:lastModifiedBy>Magdalena Borkowska</cp:lastModifiedBy>
  <cp:revision>2</cp:revision>
  <dcterms:created xsi:type="dcterms:W3CDTF">2024-09-19T07:46:00Z</dcterms:created>
  <dcterms:modified xsi:type="dcterms:W3CDTF">2024-09-19T07:46:00Z</dcterms:modified>
</cp:coreProperties>
</file>