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D9D1D" w14:textId="77777777" w:rsidR="00334709" w:rsidRPr="00174CF8" w:rsidRDefault="00334709" w:rsidP="00334709">
      <w:pPr>
        <w:spacing w:after="0" w:line="240" w:lineRule="auto"/>
        <w:jc w:val="both"/>
        <w:rPr>
          <w:rFonts w:ascii="Arial" w:hAnsi="Arial" w:cs="Arial"/>
        </w:rPr>
      </w:pPr>
    </w:p>
    <w:p w14:paraId="5F1A3C5C" w14:textId="77777777" w:rsidR="00334709" w:rsidRPr="00174CF8" w:rsidRDefault="00334709" w:rsidP="00334709">
      <w:pPr>
        <w:spacing w:after="0"/>
        <w:jc w:val="both"/>
        <w:rPr>
          <w:rFonts w:ascii="Arial" w:hAnsi="Arial" w:cs="Arial"/>
          <w:i/>
        </w:rPr>
      </w:pPr>
      <w:r w:rsidRPr="00174CF8">
        <w:rPr>
          <w:rFonts w:ascii="Arial" w:hAnsi="Arial" w:cs="Arial"/>
          <w:i/>
        </w:rPr>
        <w:t>Oświadczam, że zapoznałem/</w:t>
      </w:r>
      <w:proofErr w:type="spellStart"/>
      <w:r w:rsidRPr="00174CF8">
        <w:rPr>
          <w:rFonts w:ascii="Arial" w:hAnsi="Arial" w:cs="Arial"/>
          <w:i/>
        </w:rPr>
        <w:t>am</w:t>
      </w:r>
      <w:proofErr w:type="spellEnd"/>
      <w:r w:rsidRPr="00174CF8">
        <w:rPr>
          <w:rFonts w:ascii="Arial" w:hAnsi="Arial" w:cs="Arial"/>
          <w:i/>
        </w:rPr>
        <w:t xml:space="preserve"> się, rozumiem i będę przestrzegać przepisów:</w:t>
      </w:r>
    </w:p>
    <w:p w14:paraId="0C8A7C74" w14:textId="6892F356" w:rsidR="00334709" w:rsidRPr="00174CF8" w:rsidRDefault="00334709" w:rsidP="00334709">
      <w:pPr>
        <w:spacing w:after="0"/>
        <w:jc w:val="both"/>
        <w:rPr>
          <w:rFonts w:ascii="Arial" w:hAnsi="Arial" w:cs="Arial"/>
          <w:i/>
        </w:rPr>
      </w:pPr>
      <w:r w:rsidRPr="00174CF8">
        <w:rPr>
          <w:rFonts w:ascii="Arial" w:hAnsi="Arial" w:cs="Arial"/>
          <w:i/>
        </w:rPr>
        <w:t>1. Dyrektywy Parlamentu Europejskiego i Rady (UE) 2019/1937 z dnia 23 października 2019 r. w sprawie ochrony osób zgłaszających naruszenia prawa Unii (Dz. U. UE. L. z 2019 r. Nr 305,</w:t>
      </w:r>
      <w:r w:rsidR="003F53A4" w:rsidRPr="00174CF8">
        <w:rPr>
          <w:rFonts w:ascii="Arial" w:hAnsi="Arial" w:cs="Arial"/>
          <w:i/>
        </w:rPr>
        <w:t xml:space="preserve"> str. 17 z </w:t>
      </w:r>
      <w:proofErr w:type="spellStart"/>
      <w:r w:rsidR="003F53A4" w:rsidRPr="00174CF8">
        <w:rPr>
          <w:rFonts w:ascii="Arial" w:hAnsi="Arial" w:cs="Arial"/>
          <w:i/>
        </w:rPr>
        <w:t>późn</w:t>
      </w:r>
      <w:proofErr w:type="spellEnd"/>
      <w:r w:rsidR="003F53A4" w:rsidRPr="00174CF8">
        <w:rPr>
          <w:rFonts w:ascii="Arial" w:hAnsi="Arial" w:cs="Arial"/>
          <w:i/>
        </w:rPr>
        <w:t>. zm.);</w:t>
      </w:r>
    </w:p>
    <w:p w14:paraId="37D51840" w14:textId="2C3C5FEC" w:rsidR="00334709" w:rsidRPr="00174CF8" w:rsidRDefault="00334709" w:rsidP="00334709">
      <w:pPr>
        <w:spacing w:after="0"/>
        <w:jc w:val="both"/>
        <w:rPr>
          <w:rFonts w:ascii="Arial" w:hAnsi="Arial" w:cs="Arial"/>
          <w:i/>
        </w:rPr>
      </w:pPr>
      <w:r w:rsidRPr="00174CF8">
        <w:rPr>
          <w:rFonts w:ascii="Arial" w:hAnsi="Arial" w:cs="Arial"/>
          <w:i/>
        </w:rPr>
        <w:t>2. Ustawy z dnia 14 czerwca 2024 r. o ochronie sygnalis</w:t>
      </w:r>
      <w:r w:rsidR="003F53A4" w:rsidRPr="00174CF8">
        <w:rPr>
          <w:rFonts w:ascii="Arial" w:hAnsi="Arial" w:cs="Arial"/>
          <w:i/>
        </w:rPr>
        <w:t>tów (Dz. U. z 2024 r. poz. 928);</w:t>
      </w:r>
    </w:p>
    <w:p w14:paraId="00EA3025" w14:textId="460459AF" w:rsidR="00334709" w:rsidRPr="00174CF8" w:rsidRDefault="00334709" w:rsidP="00334709">
      <w:pPr>
        <w:spacing w:after="0"/>
        <w:jc w:val="both"/>
        <w:rPr>
          <w:rFonts w:ascii="Arial" w:hAnsi="Arial" w:cs="Arial"/>
          <w:i/>
        </w:rPr>
      </w:pPr>
      <w:r w:rsidRPr="00174CF8">
        <w:rPr>
          <w:rFonts w:ascii="Arial" w:hAnsi="Arial" w:cs="Arial"/>
          <w:i/>
        </w:rPr>
        <w:t>3. Procedury Zgłoszeń Wewnętrznych w Krajowym Centrum</w:t>
      </w:r>
      <w:r w:rsidR="00124294" w:rsidRPr="00174CF8">
        <w:rPr>
          <w:rFonts w:ascii="Arial" w:hAnsi="Arial" w:cs="Arial"/>
          <w:i/>
        </w:rPr>
        <w:t xml:space="preserve"> Przeciwdziałania Uzależnieniom, zamieszczonej na stronie internetowej Krajowego Centrum Przeciwdziałania Uzależnieniom </w:t>
      </w:r>
      <w:r w:rsidR="00174CF8" w:rsidRPr="00174CF8">
        <w:rPr>
          <w:rFonts w:ascii="Arial" w:hAnsi="Arial" w:cs="Arial"/>
          <w:i/>
        </w:rPr>
        <w:t>https://kcpu.gov.pl/ochrona-sygnalistow-w-zakladce-ochrona-sygnalistow/</w:t>
      </w:r>
    </w:p>
    <w:sectPr w:rsidR="00334709" w:rsidRPr="0017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63"/>
    <w:rsid w:val="00110147"/>
    <w:rsid w:val="00124294"/>
    <w:rsid w:val="00174CF8"/>
    <w:rsid w:val="00334709"/>
    <w:rsid w:val="003A18E8"/>
    <w:rsid w:val="003F53A4"/>
    <w:rsid w:val="00422F64"/>
    <w:rsid w:val="005C68BC"/>
    <w:rsid w:val="00816E39"/>
    <w:rsid w:val="00915AC3"/>
    <w:rsid w:val="00D6103C"/>
    <w:rsid w:val="00F5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7BFB"/>
  <w15:chartTrackingRefBased/>
  <w15:docId w15:val="{2CB9DA94-0DF0-497F-9C16-C4712A37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Szlęk</dc:creator>
  <cp:keywords/>
  <dc:description/>
  <cp:lastModifiedBy>Marta Oleszczuk</cp:lastModifiedBy>
  <cp:revision>2</cp:revision>
  <dcterms:created xsi:type="dcterms:W3CDTF">2024-12-18T08:41:00Z</dcterms:created>
  <dcterms:modified xsi:type="dcterms:W3CDTF">2024-12-18T08:41:00Z</dcterms:modified>
</cp:coreProperties>
</file>